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78DB1" w14:textId="77777777" w:rsidR="0092646E" w:rsidRDefault="00000000">
      <w:pPr>
        <w:spacing w:after="30"/>
        <w:jc w:val="center"/>
      </w:pPr>
      <w:r>
        <w:rPr>
          <w:b/>
          <w:bCs/>
          <w:color w:val="1A1A1A"/>
          <w:sz w:val="22"/>
          <w:szCs w:val="22"/>
        </w:rPr>
        <w:t>BARDO TECHNOLOGIES</w:t>
      </w:r>
    </w:p>
    <w:p w14:paraId="6153A906" w14:textId="77777777" w:rsidR="0092646E" w:rsidRDefault="00000000">
      <w:pPr>
        <w:spacing w:after="360"/>
        <w:jc w:val="center"/>
      </w:pPr>
      <w:r>
        <w:rPr>
          <w:color w:val="4A4A4A"/>
          <w:sz w:val="17"/>
          <w:szCs w:val="17"/>
        </w:rPr>
        <w:t>in collaboration with the Institute for Advanced Consciousness Studies</w:t>
      </w:r>
    </w:p>
    <w:p w14:paraId="61883068" w14:textId="77777777" w:rsidR="0092646E" w:rsidRDefault="00000000">
      <w:pPr>
        <w:pBdr>
          <w:top w:val="single" w:sz="6" w:space="8" w:color="33475B"/>
        </w:pBdr>
        <w:spacing w:before="40" w:after="60"/>
        <w:jc w:val="center"/>
      </w:pPr>
      <w:r>
        <w:rPr>
          <w:b/>
          <w:bCs/>
          <w:color w:val="1A1A1A"/>
          <w:sz w:val="30"/>
          <w:szCs w:val="30"/>
        </w:rPr>
        <w:t>INFORMED CONSENT FORM</w:t>
      </w:r>
    </w:p>
    <w:p w14:paraId="40B5EED5" w14:textId="77777777" w:rsidR="0092646E" w:rsidRDefault="00000000">
      <w:pPr>
        <w:pBdr>
          <w:bottom w:val="single" w:sz="6" w:space="8" w:color="33475B"/>
        </w:pBdr>
        <w:spacing w:after="70"/>
        <w:jc w:val="center"/>
      </w:pPr>
      <w:r>
        <w:rPr>
          <w:i/>
          <w:iCs/>
          <w:color w:val="4A4A4A"/>
          <w:sz w:val="19"/>
          <w:szCs w:val="19"/>
        </w:rPr>
        <w:t>Information Sheet and Statement of Consent</w:t>
      </w:r>
    </w:p>
    <w:p w14:paraId="1E982E2F" w14:textId="77777777" w:rsidR="0092646E" w:rsidRDefault="0092646E">
      <w:pPr>
        <w:spacing w:after="300"/>
      </w:pPr>
    </w:p>
    <w:p w14:paraId="4F307B85" w14:textId="77777777" w:rsidR="0092646E" w:rsidRDefault="00000000">
      <w:pPr>
        <w:spacing w:after="100"/>
        <w:jc w:val="center"/>
      </w:pPr>
      <w:r>
        <w:rPr>
          <w:b/>
          <w:bCs/>
          <w:color w:val="4A4A4A"/>
          <w:sz w:val="16"/>
          <w:szCs w:val="16"/>
        </w:rPr>
        <w:t>STUDY TITLE</w:t>
      </w:r>
    </w:p>
    <w:p w14:paraId="11FF6ADF" w14:textId="77777777" w:rsidR="0092646E" w:rsidRDefault="00000000">
      <w:pPr>
        <w:spacing w:after="360"/>
        <w:jc w:val="center"/>
      </w:pPr>
      <w:r>
        <w:rPr>
          <w:b/>
          <w:bCs/>
          <w:color w:val="000000"/>
          <w:sz w:val="26"/>
          <w:szCs w:val="26"/>
        </w:rPr>
        <w:t>Controlled Feasibility, Tolerability, and Phenomenological Outcomes Study of Extended Dark-Room Exposure</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6110"/>
      </w:tblGrid>
      <w:tr w:rsidR="0092646E" w14:paraId="3E566E21" w14:textId="77777777">
        <w:trPr>
          <w:cantSplit/>
        </w:trPr>
        <w:tc>
          <w:tcPr>
            <w:tcW w:w="325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0EB3A06A" w14:textId="77777777" w:rsidR="0092646E" w:rsidRDefault="00000000">
            <w:pPr>
              <w:spacing w:line="276" w:lineRule="auto"/>
            </w:pPr>
            <w:r>
              <w:rPr>
                <w:b/>
                <w:bCs/>
                <w:color w:val="000000"/>
                <w:sz w:val="19"/>
                <w:szCs w:val="19"/>
              </w:rPr>
              <w:t>Consent Form Number</w:t>
            </w:r>
          </w:p>
        </w:tc>
        <w:tc>
          <w:tcPr>
            <w:tcW w:w="611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1C1DCD37" w14:textId="77777777" w:rsidR="0092646E" w:rsidRDefault="00000000">
            <w:pPr>
              <w:spacing w:line="276" w:lineRule="auto"/>
            </w:pPr>
            <w:r>
              <w:rPr>
                <w:color w:val="000000"/>
                <w:sz w:val="19"/>
                <w:szCs w:val="19"/>
              </w:rPr>
              <w:t>BDL-ICF-001, Version 1.5 (Draft)</w:t>
            </w:r>
          </w:p>
        </w:tc>
      </w:tr>
      <w:tr w:rsidR="0092646E" w14:paraId="6D1311D2" w14:textId="77777777">
        <w:trPr>
          <w:cantSplit/>
        </w:trPr>
        <w:tc>
          <w:tcPr>
            <w:tcW w:w="325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14CBB5D7" w14:textId="77777777" w:rsidR="0092646E" w:rsidRDefault="00000000">
            <w:pPr>
              <w:spacing w:line="276" w:lineRule="auto"/>
            </w:pPr>
            <w:r>
              <w:rPr>
                <w:b/>
                <w:bCs/>
                <w:color w:val="000000"/>
                <w:sz w:val="19"/>
                <w:szCs w:val="19"/>
              </w:rPr>
              <w:t>Linked Study Protocol</w:t>
            </w:r>
          </w:p>
        </w:tc>
        <w:tc>
          <w:tcPr>
            <w:tcW w:w="611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660BC861" w14:textId="77777777" w:rsidR="0092646E" w:rsidRDefault="00000000">
            <w:pPr>
              <w:spacing w:line="276" w:lineRule="auto"/>
            </w:pPr>
            <w:r>
              <w:rPr>
                <w:color w:val="000000"/>
                <w:sz w:val="19"/>
                <w:szCs w:val="19"/>
              </w:rPr>
              <w:t>BDL-PRO-002, Version 1.7</w:t>
            </w:r>
          </w:p>
        </w:tc>
      </w:tr>
      <w:tr w:rsidR="0092646E" w14:paraId="1284453E" w14:textId="77777777">
        <w:trPr>
          <w:cantSplit/>
        </w:trPr>
        <w:tc>
          <w:tcPr>
            <w:tcW w:w="325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0F9F844D" w14:textId="77777777" w:rsidR="0092646E" w:rsidRDefault="00000000">
            <w:pPr>
              <w:spacing w:line="276" w:lineRule="auto"/>
            </w:pPr>
            <w:r>
              <w:rPr>
                <w:b/>
                <w:bCs/>
                <w:color w:val="000000"/>
                <w:sz w:val="19"/>
                <w:szCs w:val="19"/>
              </w:rPr>
              <w:t>Study Sponsor</w:t>
            </w:r>
          </w:p>
        </w:tc>
        <w:tc>
          <w:tcPr>
            <w:tcW w:w="611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5A33DBC" w14:textId="77777777" w:rsidR="0092646E" w:rsidRDefault="00000000">
            <w:pPr>
              <w:spacing w:line="276" w:lineRule="auto"/>
            </w:pPr>
            <w:r>
              <w:rPr>
                <w:color w:val="000000"/>
                <w:sz w:val="19"/>
                <w:szCs w:val="19"/>
              </w:rPr>
              <w:t xml:space="preserve">Bardo </w:t>
            </w:r>
            <w:proofErr w:type="gramStart"/>
            <w:r>
              <w:rPr>
                <w:color w:val="000000"/>
                <w:sz w:val="19"/>
                <w:szCs w:val="19"/>
              </w:rPr>
              <w:t>Technologies,</w:t>
            </w:r>
            <w:proofErr w:type="gramEnd"/>
            <w:r>
              <w:rPr>
                <w:color w:val="000000"/>
                <w:sz w:val="19"/>
                <w:szCs w:val="19"/>
              </w:rPr>
              <w:t xml:space="preserve"> Inc.</w:t>
            </w:r>
          </w:p>
        </w:tc>
      </w:tr>
      <w:tr w:rsidR="0092646E" w14:paraId="1EEBBF09" w14:textId="77777777">
        <w:trPr>
          <w:cantSplit/>
        </w:trPr>
        <w:tc>
          <w:tcPr>
            <w:tcW w:w="325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77611D62" w14:textId="77777777" w:rsidR="0092646E" w:rsidRDefault="00000000">
            <w:pPr>
              <w:spacing w:line="276" w:lineRule="auto"/>
            </w:pPr>
            <w:r>
              <w:rPr>
                <w:b/>
                <w:bCs/>
                <w:color w:val="000000"/>
                <w:sz w:val="19"/>
                <w:szCs w:val="19"/>
              </w:rPr>
              <w:t>Research Partner and Sponsor of Record</w:t>
            </w:r>
          </w:p>
        </w:tc>
        <w:tc>
          <w:tcPr>
            <w:tcW w:w="611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63B12BD7" w14:textId="77777777" w:rsidR="0092646E" w:rsidRDefault="00000000">
            <w:pPr>
              <w:spacing w:line="276" w:lineRule="auto"/>
            </w:pPr>
            <w:r>
              <w:rPr>
                <w:color w:val="000000"/>
                <w:sz w:val="19"/>
                <w:szCs w:val="19"/>
              </w:rPr>
              <w:t>Institute for Advanced Consciousness Studies (IACS), Santa Monica, California</w:t>
            </w:r>
          </w:p>
        </w:tc>
      </w:tr>
      <w:tr w:rsidR="0092646E" w14:paraId="2E85A673" w14:textId="77777777">
        <w:trPr>
          <w:cantSplit/>
        </w:trPr>
        <w:tc>
          <w:tcPr>
            <w:tcW w:w="325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550C6D46" w14:textId="77777777" w:rsidR="0092646E" w:rsidRDefault="00000000">
            <w:pPr>
              <w:spacing w:line="276" w:lineRule="auto"/>
            </w:pPr>
            <w:r>
              <w:rPr>
                <w:b/>
                <w:bCs/>
                <w:color w:val="000000"/>
                <w:sz w:val="19"/>
                <w:szCs w:val="19"/>
              </w:rPr>
              <w:t>Principal Investigator</w:t>
            </w:r>
          </w:p>
        </w:tc>
        <w:tc>
          <w:tcPr>
            <w:tcW w:w="611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58C8E853" w14:textId="26F4D596" w:rsidR="0092646E" w:rsidRDefault="00000000">
            <w:pPr>
              <w:spacing w:line="276" w:lineRule="auto"/>
            </w:pPr>
            <w:r>
              <w:rPr>
                <w:color w:val="000000"/>
                <w:sz w:val="19"/>
                <w:szCs w:val="19"/>
              </w:rPr>
              <w:t xml:space="preserve">Dr. Nicco </w:t>
            </w:r>
            <w:proofErr w:type="spellStart"/>
            <w:r>
              <w:rPr>
                <w:color w:val="000000"/>
                <w:sz w:val="19"/>
                <w:szCs w:val="19"/>
              </w:rPr>
              <w:t>Reggente</w:t>
            </w:r>
            <w:proofErr w:type="spellEnd"/>
            <w:r>
              <w:rPr>
                <w:color w:val="000000"/>
                <w:sz w:val="19"/>
                <w:szCs w:val="19"/>
              </w:rPr>
              <w:t>, IACS</w:t>
            </w:r>
            <w:r w:rsidR="008F09F9">
              <w:rPr>
                <w:color w:val="000000"/>
                <w:sz w:val="19"/>
                <w:szCs w:val="19"/>
              </w:rPr>
              <w:t xml:space="preserve"> and Dr. Matthew Sacchet, Harvard Meditation Research Program.</w:t>
            </w:r>
          </w:p>
        </w:tc>
      </w:tr>
      <w:tr w:rsidR="0092646E" w14:paraId="59930CEA" w14:textId="77777777">
        <w:trPr>
          <w:cantSplit/>
        </w:trPr>
        <w:tc>
          <w:tcPr>
            <w:tcW w:w="325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584F4BA3" w14:textId="77777777" w:rsidR="0092646E" w:rsidRDefault="00000000">
            <w:pPr>
              <w:spacing w:line="276" w:lineRule="auto"/>
            </w:pPr>
            <w:r>
              <w:rPr>
                <w:b/>
                <w:bCs/>
                <w:color w:val="000000"/>
                <w:sz w:val="19"/>
                <w:szCs w:val="19"/>
              </w:rPr>
              <w:t>Study Site</w:t>
            </w:r>
          </w:p>
        </w:tc>
        <w:tc>
          <w:tcPr>
            <w:tcW w:w="611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75159F74" w14:textId="77777777" w:rsidR="0092646E" w:rsidRDefault="00000000">
            <w:pPr>
              <w:spacing w:line="276" w:lineRule="auto"/>
            </w:pPr>
            <w:r>
              <w:rPr>
                <w:color w:val="000000"/>
                <w:sz w:val="19"/>
                <w:szCs w:val="19"/>
              </w:rPr>
              <w:t xml:space="preserve">Holos retreat center, </w:t>
            </w:r>
            <w:proofErr w:type="spellStart"/>
            <w:r>
              <w:rPr>
                <w:color w:val="000000"/>
                <w:sz w:val="19"/>
                <w:szCs w:val="19"/>
              </w:rPr>
              <w:t>Uvita</w:t>
            </w:r>
            <w:proofErr w:type="spellEnd"/>
            <w:r>
              <w:rPr>
                <w:color w:val="000000"/>
                <w:sz w:val="19"/>
                <w:szCs w:val="19"/>
              </w:rPr>
              <w:t xml:space="preserve"> area, Puntarenas, Costa Rica</w:t>
            </w:r>
          </w:p>
        </w:tc>
      </w:tr>
      <w:tr w:rsidR="0092646E" w14:paraId="2DD9FE1C" w14:textId="77777777">
        <w:trPr>
          <w:cantSplit/>
        </w:trPr>
        <w:tc>
          <w:tcPr>
            <w:tcW w:w="325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9635CDF" w14:textId="77777777" w:rsidR="0092646E" w:rsidRDefault="00000000">
            <w:pPr>
              <w:spacing w:line="276" w:lineRule="auto"/>
            </w:pPr>
            <w:r>
              <w:rPr>
                <w:b/>
                <w:bCs/>
                <w:color w:val="000000"/>
                <w:sz w:val="19"/>
                <w:szCs w:val="19"/>
              </w:rPr>
              <w:t>Form Date</w:t>
            </w:r>
          </w:p>
        </w:tc>
        <w:tc>
          <w:tcPr>
            <w:tcW w:w="611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3EEDE7B" w14:textId="77777777" w:rsidR="0092646E" w:rsidRDefault="00000000">
            <w:pPr>
              <w:spacing w:line="276" w:lineRule="auto"/>
            </w:pPr>
            <w:r>
              <w:rPr>
                <w:color w:val="000000"/>
                <w:sz w:val="19"/>
                <w:szCs w:val="19"/>
              </w:rPr>
              <w:t>[To be set on finalization]</w:t>
            </w:r>
          </w:p>
        </w:tc>
      </w:tr>
    </w:tbl>
    <w:p w14:paraId="1EF64187" w14:textId="77777777" w:rsidR="0092646E" w:rsidRDefault="0092646E">
      <w:pPr>
        <w:spacing w:after="200"/>
      </w:pPr>
    </w:p>
    <w:p w14:paraId="683CAB36" w14:textId="77777777" w:rsidR="0092646E" w:rsidRDefault="00000000">
      <w:pPr>
        <w:pBdr>
          <w:top w:val="single" w:sz="4" w:space="0" w:color="9AA3AD"/>
          <w:left w:val="single" w:sz="4" w:space="0" w:color="9AA3AD"/>
          <w:bottom w:val="single" w:sz="4" w:space="0" w:color="9AA3AD"/>
          <w:right w:val="single" w:sz="4" w:space="0" w:color="9AA3AD"/>
        </w:pBdr>
        <w:shd w:val="clear" w:color="auto" w:fill="F2F2F2"/>
        <w:spacing w:before="160" w:after="160" w:line="288" w:lineRule="auto"/>
        <w:ind w:left="160" w:right="160"/>
      </w:pPr>
      <w:r>
        <w:rPr>
          <w:b/>
          <w:bCs/>
          <w:color w:val="1A1A1A"/>
        </w:rPr>
        <w:t xml:space="preserve">Languages.  </w:t>
      </w:r>
      <w:r>
        <w:rPr>
          <w:sz w:val="19"/>
          <w:szCs w:val="19"/>
        </w:rPr>
        <w:t xml:space="preserve">This form is available in English and Spanish. Please use the version in the language you understand best.  </w:t>
      </w:r>
      <w:r>
        <w:rPr>
          <w:i/>
          <w:iCs/>
          <w:color w:val="4A4A4A"/>
          <w:sz w:val="19"/>
          <w:szCs w:val="19"/>
        </w:rPr>
        <w:t xml:space="preserve">Este </w:t>
      </w:r>
      <w:proofErr w:type="spellStart"/>
      <w:r>
        <w:rPr>
          <w:i/>
          <w:iCs/>
          <w:color w:val="4A4A4A"/>
          <w:sz w:val="19"/>
          <w:szCs w:val="19"/>
        </w:rPr>
        <w:t>formulario</w:t>
      </w:r>
      <w:proofErr w:type="spellEnd"/>
      <w:r>
        <w:rPr>
          <w:i/>
          <w:iCs/>
          <w:color w:val="4A4A4A"/>
          <w:sz w:val="19"/>
          <w:szCs w:val="19"/>
        </w:rPr>
        <w:t xml:space="preserve"> se </w:t>
      </w:r>
      <w:proofErr w:type="spellStart"/>
      <w:r>
        <w:rPr>
          <w:i/>
          <w:iCs/>
          <w:color w:val="4A4A4A"/>
          <w:sz w:val="19"/>
          <w:szCs w:val="19"/>
        </w:rPr>
        <w:t>encuentra</w:t>
      </w:r>
      <w:proofErr w:type="spellEnd"/>
      <w:r>
        <w:rPr>
          <w:i/>
          <w:iCs/>
          <w:color w:val="4A4A4A"/>
          <w:sz w:val="19"/>
          <w:szCs w:val="19"/>
        </w:rPr>
        <w:t xml:space="preserve"> disponible </w:t>
      </w:r>
      <w:proofErr w:type="spellStart"/>
      <w:r>
        <w:rPr>
          <w:i/>
          <w:iCs/>
          <w:color w:val="4A4A4A"/>
          <w:sz w:val="19"/>
          <w:szCs w:val="19"/>
        </w:rPr>
        <w:t>en</w:t>
      </w:r>
      <w:proofErr w:type="spellEnd"/>
      <w:r>
        <w:rPr>
          <w:i/>
          <w:iCs/>
          <w:color w:val="4A4A4A"/>
          <w:sz w:val="19"/>
          <w:szCs w:val="19"/>
        </w:rPr>
        <w:t xml:space="preserve"> </w:t>
      </w:r>
      <w:proofErr w:type="spellStart"/>
      <w:r>
        <w:rPr>
          <w:i/>
          <w:iCs/>
          <w:color w:val="4A4A4A"/>
          <w:sz w:val="19"/>
          <w:szCs w:val="19"/>
        </w:rPr>
        <w:t>inglés</w:t>
      </w:r>
      <w:proofErr w:type="spellEnd"/>
      <w:r>
        <w:rPr>
          <w:i/>
          <w:iCs/>
          <w:color w:val="4A4A4A"/>
          <w:sz w:val="19"/>
          <w:szCs w:val="19"/>
        </w:rPr>
        <w:t xml:space="preserve"> y </w:t>
      </w:r>
      <w:proofErr w:type="spellStart"/>
      <w:r>
        <w:rPr>
          <w:i/>
          <w:iCs/>
          <w:color w:val="4A4A4A"/>
          <w:sz w:val="19"/>
          <w:szCs w:val="19"/>
        </w:rPr>
        <w:t>español</w:t>
      </w:r>
      <w:proofErr w:type="spellEnd"/>
      <w:r>
        <w:rPr>
          <w:i/>
          <w:iCs/>
          <w:color w:val="4A4A4A"/>
          <w:sz w:val="19"/>
          <w:szCs w:val="19"/>
        </w:rPr>
        <w:t xml:space="preserve">. Por favor, </w:t>
      </w:r>
      <w:proofErr w:type="spellStart"/>
      <w:r>
        <w:rPr>
          <w:i/>
          <w:iCs/>
          <w:color w:val="4A4A4A"/>
          <w:sz w:val="19"/>
          <w:szCs w:val="19"/>
        </w:rPr>
        <w:t>utilice</w:t>
      </w:r>
      <w:proofErr w:type="spellEnd"/>
      <w:r>
        <w:rPr>
          <w:i/>
          <w:iCs/>
          <w:color w:val="4A4A4A"/>
          <w:sz w:val="19"/>
          <w:szCs w:val="19"/>
        </w:rPr>
        <w:t xml:space="preserve"> la </w:t>
      </w:r>
      <w:proofErr w:type="spellStart"/>
      <w:r>
        <w:rPr>
          <w:i/>
          <w:iCs/>
          <w:color w:val="4A4A4A"/>
          <w:sz w:val="19"/>
          <w:szCs w:val="19"/>
        </w:rPr>
        <w:t>versión</w:t>
      </w:r>
      <w:proofErr w:type="spellEnd"/>
      <w:r>
        <w:rPr>
          <w:i/>
          <w:iCs/>
          <w:color w:val="4A4A4A"/>
          <w:sz w:val="19"/>
          <w:szCs w:val="19"/>
        </w:rPr>
        <w:t xml:space="preserve"> </w:t>
      </w:r>
      <w:proofErr w:type="spellStart"/>
      <w:r>
        <w:rPr>
          <w:i/>
          <w:iCs/>
          <w:color w:val="4A4A4A"/>
          <w:sz w:val="19"/>
          <w:szCs w:val="19"/>
        </w:rPr>
        <w:t>en</w:t>
      </w:r>
      <w:proofErr w:type="spellEnd"/>
      <w:r>
        <w:rPr>
          <w:i/>
          <w:iCs/>
          <w:color w:val="4A4A4A"/>
          <w:sz w:val="19"/>
          <w:szCs w:val="19"/>
        </w:rPr>
        <w:t xml:space="preserve"> </w:t>
      </w:r>
      <w:proofErr w:type="spellStart"/>
      <w:r>
        <w:rPr>
          <w:i/>
          <w:iCs/>
          <w:color w:val="4A4A4A"/>
          <w:sz w:val="19"/>
          <w:szCs w:val="19"/>
        </w:rPr>
        <w:t>el</w:t>
      </w:r>
      <w:proofErr w:type="spellEnd"/>
      <w:r>
        <w:rPr>
          <w:i/>
          <w:iCs/>
          <w:color w:val="4A4A4A"/>
          <w:sz w:val="19"/>
          <w:szCs w:val="19"/>
        </w:rPr>
        <w:t xml:space="preserve"> </w:t>
      </w:r>
      <w:proofErr w:type="spellStart"/>
      <w:r>
        <w:rPr>
          <w:i/>
          <w:iCs/>
          <w:color w:val="4A4A4A"/>
          <w:sz w:val="19"/>
          <w:szCs w:val="19"/>
        </w:rPr>
        <w:t>idioma</w:t>
      </w:r>
      <w:proofErr w:type="spellEnd"/>
      <w:r>
        <w:rPr>
          <w:i/>
          <w:iCs/>
          <w:color w:val="4A4A4A"/>
          <w:sz w:val="19"/>
          <w:szCs w:val="19"/>
        </w:rPr>
        <w:t xml:space="preserve"> </w:t>
      </w:r>
      <w:proofErr w:type="spellStart"/>
      <w:r>
        <w:rPr>
          <w:i/>
          <w:iCs/>
          <w:color w:val="4A4A4A"/>
          <w:sz w:val="19"/>
          <w:szCs w:val="19"/>
        </w:rPr>
        <w:t>que</w:t>
      </w:r>
      <w:proofErr w:type="spellEnd"/>
      <w:r>
        <w:rPr>
          <w:i/>
          <w:iCs/>
          <w:color w:val="4A4A4A"/>
          <w:sz w:val="19"/>
          <w:szCs w:val="19"/>
        </w:rPr>
        <w:t xml:space="preserve"> </w:t>
      </w:r>
      <w:proofErr w:type="spellStart"/>
      <w:r>
        <w:rPr>
          <w:i/>
          <w:iCs/>
          <w:color w:val="4A4A4A"/>
          <w:sz w:val="19"/>
          <w:szCs w:val="19"/>
        </w:rPr>
        <w:t>mejor</w:t>
      </w:r>
      <w:proofErr w:type="spellEnd"/>
      <w:r>
        <w:rPr>
          <w:i/>
          <w:iCs/>
          <w:color w:val="4A4A4A"/>
          <w:sz w:val="19"/>
          <w:szCs w:val="19"/>
        </w:rPr>
        <w:t xml:space="preserve"> </w:t>
      </w:r>
      <w:proofErr w:type="spellStart"/>
      <w:r>
        <w:rPr>
          <w:i/>
          <w:iCs/>
          <w:color w:val="4A4A4A"/>
          <w:sz w:val="19"/>
          <w:szCs w:val="19"/>
        </w:rPr>
        <w:t>entienda</w:t>
      </w:r>
      <w:proofErr w:type="spellEnd"/>
      <w:r>
        <w:rPr>
          <w:i/>
          <w:iCs/>
          <w:color w:val="4A4A4A"/>
          <w:sz w:val="19"/>
          <w:szCs w:val="19"/>
        </w:rPr>
        <w:t>.</w:t>
      </w:r>
    </w:p>
    <w:p w14:paraId="7A812848" w14:textId="77777777" w:rsidR="0092646E" w:rsidRDefault="0092646E">
      <w:pPr>
        <w:spacing w:after="160"/>
      </w:pPr>
    </w:p>
    <w:p w14:paraId="47F3410D" w14:textId="77777777" w:rsidR="0092646E" w:rsidRDefault="00000000">
      <w:pPr>
        <w:spacing w:line="264" w:lineRule="auto"/>
        <w:jc w:val="both"/>
      </w:pPr>
      <w:r>
        <w:rPr>
          <w:i/>
          <w:iCs/>
          <w:color w:val="4A4A4A"/>
          <w:sz w:val="15"/>
          <w:szCs w:val="15"/>
        </w:rPr>
        <w:t xml:space="preserve">CONFIDENTIAL. This document and the study it </w:t>
      </w:r>
      <w:proofErr w:type="gramStart"/>
      <w:r>
        <w:rPr>
          <w:i/>
          <w:iCs/>
          <w:color w:val="4A4A4A"/>
          <w:sz w:val="15"/>
          <w:szCs w:val="15"/>
        </w:rPr>
        <w:t>describes</w:t>
      </w:r>
      <w:proofErr w:type="gramEnd"/>
      <w:r>
        <w:rPr>
          <w:i/>
          <w:iCs/>
          <w:color w:val="4A4A4A"/>
          <w:sz w:val="15"/>
          <w:szCs w:val="15"/>
        </w:rPr>
        <w:t xml:space="preserve"> are the confidential, proprietary information of Bardo Technologies, Inc. and the Institute for Advanced Consciousness Studies. This consent form is a controlled document. Only the current approved revision may be used to enroll participants.</w:t>
      </w:r>
    </w:p>
    <w:p w14:paraId="5A1362F7" w14:textId="77777777" w:rsidR="0092646E" w:rsidRDefault="00000000">
      <w:r>
        <w:br w:type="page"/>
      </w:r>
    </w:p>
    <w:p w14:paraId="34C8965E" w14:textId="77777777" w:rsidR="0092646E" w:rsidRDefault="00000000">
      <w:pPr>
        <w:spacing w:before="40"/>
        <w:jc w:val="center"/>
      </w:pPr>
      <w:r>
        <w:rPr>
          <w:b/>
          <w:bCs/>
          <w:color w:val="33475B"/>
          <w:sz w:val="19"/>
          <w:szCs w:val="19"/>
        </w:rPr>
        <w:lastRenderedPageBreak/>
        <w:t>PART 1</w:t>
      </w:r>
    </w:p>
    <w:p w14:paraId="0E3D5890" w14:textId="77777777" w:rsidR="0092646E" w:rsidRDefault="00000000">
      <w:pPr>
        <w:pStyle w:val="Heading1"/>
        <w:jc w:val="center"/>
      </w:pPr>
      <w:r>
        <w:t>Information for Participants</w:t>
      </w:r>
    </w:p>
    <w:p w14:paraId="627B3991" w14:textId="77777777" w:rsidR="0092646E" w:rsidRDefault="0092646E">
      <w:pPr>
        <w:pBdr>
          <w:bottom w:val="single" w:sz="6" w:space="2" w:color="33475B"/>
        </w:pBdr>
        <w:spacing w:before="20" w:after="140"/>
      </w:pPr>
    </w:p>
    <w:p w14:paraId="2C5C64CA" w14:textId="77777777" w:rsidR="0092646E" w:rsidRDefault="00000000">
      <w:pPr>
        <w:spacing w:after="160" w:line="300" w:lineRule="auto"/>
        <w:jc w:val="both"/>
      </w:pPr>
      <w:r>
        <w:t>This first part of the form provides information about the study. Part 2 is the statement of consent, which you sign only if you decide to take part. Please take the time you need. You are welcome to keep this form, take it away with you, and discuss it with family, friends, or anyone you trust before you decide.</w:t>
      </w:r>
    </w:p>
    <w:p w14:paraId="6F936F8C" w14:textId="77777777" w:rsidR="0092646E" w:rsidRDefault="0092646E">
      <w:pPr>
        <w:spacing w:after="60"/>
      </w:pPr>
    </w:p>
    <w:p w14:paraId="062B49B8" w14:textId="77777777" w:rsidR="0092646E" w:rsidRDefault="00000000">
      <w:pPr>
        <w:pStyle w:val="Heading2"/>
      </w:pPr>
      <w:r>
        <w:t>1. Introduction</w:t>
      </w:r>
    </w:p>
    <w:p w14:paraId="45B7D50F" w14:textId="77777777" w:rsidR="0092646E" w:rsidRDefault="00000000">
      <w:pPr>
        <w:spacing w:after="160" w:line="300" w:lineRule="auto"/>
        <w:jc w:val="both"/>
      </w:pPr>
      <w:r>
        <w:t xml:space="preserve">You are </w:t>
      </w:r>
      <w:proofErr w:type="gramStart"/>
      <w:r>
        <w:t>being invited</w:t>
      </w:r>
      <w:proofErr w:type="gramEnd"/>
      <w:r>
        <w:t xml:space="preserve"> to take part in a research study. Before you decide, it is important that you understand why the study is being done and what taking part would involve for you. Please read this form carefully. A member of the study team will also go through it with you and answer your questions. You may take as much time as you need to decide. Taking part is completely your choice.</w:t>
      </w:r>
    </w:p>
    <w:p w14:paraId="387589A6" w14:textId="77777777" w:rsidR="0092646E" w:rsidRDefault="00000000">
      <w:pPr>
        <w:pStyle w:val="Heading2"/>
      </w:pPr>
      <w:r>
        <w:t>2. Key Information</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92646E" w14:paraId="21B188C2" w14:textId="77777777">
        <w:tc>
          <w:tcPr>
            <w:tcW w:w="9360" w:type="dxa"/>
            <w:tcBorders>
              <w:top w:val="single" w:sz="8" w:space="0" w:color="33475B"/>
              <w:left w:val="single" w:sz="8" w:space="0" w:color="33475B"/>
              <w:bottom w:val="single" w:sz="8" w:space="0" w:color="33475B"/>
              <w:right w:val="single" w:sz="8" w:space="0" w:color="33475B"/>
            </w:tcBorders>
            <w:shd w:val="clear" w:color="auto" w:fill="F2F2F2"/>
            <w:tcMar>
              <w:top w:w="200" w:type="dxa"/>
              <w:left w:w="260" w:type="dxa"/>
              <w:bottom w:w="200" w:type="dxa"/>
              <w:right w:w="260" w:type="dxa"/>
            </w:tcMar>
          </w:tcPr>
          <w:p w14:paraId="102E800C" w14:textId="77777777" w:rsidR="0092646E" w:rsidRDefault="00000000">
            <w:pPr>
              <w:spacing w:after="60"/>
            </w:pPr>
            <w:r>
              <w:rPr>
                <w:b/>
                <w:bCs/>
                <w:color w:val="1A1A1A"/>
                <w:sz w:val="19"/>
                <w:szCs w:val="19"/>
              </w:rPr>
              <w:t>KEY INFORMATION</w:t>
            </w:r>
          </w:p>
          <w:p w14:paraId="62F2FE8F" w14:textId="77777777" w:rsidR="0092646E" w:rsidRDefault="00000000">
            <w:pPr>
              <w:spacing w:after="140" w:line="288" w:lineRule="auto"/>
            </w:pPr>
            <w:r>
              <w:rPr>
                <w:i/>
                <w:iCs/>
                <w:color w:val="4A4A4A"/>
                <w:sz w:val="19"/>
                <w:szCs w:val="19"/>
              </w:rPr>
              <w:t>The following is a concise summary of the study, provided to help you decide whether to read further and consider taking part. The numbered sections that follow contain the complete information. Please read the whole form before making your decision.</w:t>
            </w:r>
          </w:p>
          <w:p w14:paraId="1F1CA89D"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This is a research study. Its purpose is to create knowledge about what an extended dark-room retreat is like and how it affects people. It is not a medical treatment and involves no drug or medicine.</w:t>
            </w:r>
          </w:p>
          <w:p w14:paraId="297D61C2"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 xml:space="preserve">If you take part, the study observes you in two stages. First, in the weeks before your retreat, </w:t>
            </w:r>
            <w:proofErr w:type="gramStart"/>
            <w:r>
              <w:rPr>
                <w:color w:val="000000"/>
                <w:sz w:val="20"/>
                <w:szCs w:val="20"/>
              </w:rPr>
              <w:t>you</w:t>
            </w:r>
            <w:proofErr w:type="gramEnd"/>
            <w:r>
              <w:rPr>
                <w:color w:val="000000"/>
                <w:sz w:val="20"/>
                <w:szCs w:val="20"/>
              </w:rPr>
              <w:t xml:space="preserve"> complete questionnaires and provide saliva samples. Then, around and during your retreat, you complete more questionnaires, provide saliva and blood samples, and the dark room records information using non-contact sensors. The first stage acts as a comparison for the second.</w:t>
            </w:r>
          </w:p>
          <w:p w14:paraId="4A1C1755"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The dark-room retreat is four consecutive nights, approximately four full days and nights. Every participant in the cohort completes the same four-night exposure. This is part of the study design.</w:t>
            </w:r>
          </w:p>
          <w:p w14:paraId="32B7F923"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Two venous blood samples are taken by a trained phlebotomist, one shortly before you enter the dark room and one shortly after you exit. Saliva samples are also taken at several points across the study.</w:t>
            </w:r>
          </w:p>
          <w:p w14:paraId="56DD84B6"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 xml:space="preserve">Two groups support you during the cohort: the study team, who run the research, and the facilitators, who guide your </w:t>
            </w:r>
            <w:proofErr w:type="gramStart"/>
            <w:r>
              <w:rPr>
                <w:color w:val="000000"/>
                <w:sz w:val="20"/>
                <w:szCs w:val="20"/>
              </w:rPr>
              <w:t>dark-room</w:t>
            </w:r>
            <w:proofErr w:type="gramEnd"/>
            <w:r>
              <w:rPr>
                <w:color w:val="000000"/>
                <w:sz w:val="20"/>
                <w:szCs w:val="20"/>
              </w:rPr>
              <w:t xml:space="preserve"> experience at Holos. Working with a facilitator is a required part of the cohort experience, for your safety, your comfort, and consistency across the study. Section 6.8 explains both roles.</w:t>
            </w:r>
          </w:p>
          <w:p w14:paraId="0B392186"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lastRenderedPageBreak/>
              <w:t>Taking part is voluntary. You have the right to end the dark-room exposure at any time and to withdraw from the study at any time, for any reason. The study team supports any participant who wishes to end the exposure early.</w:t>
            </w:r>
          </w:p>
          <w:p w14:paraId="29C7B845"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This consent form is presented to you before you pay for the cohort booking. If you do not wish to take part in the research, you may arrange a dark retreat at Holos outside the study period instead, with no research component. Section 11 explains this.</w:t>
            </w:r>
          </w:p>
          <w:p w14:paraId="6DF4F772"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Joining the study cohort is a single, combined commitment. The cohort booking is non-refundable and cannot be moved to a different date, but it can be transferred to another person who meets the study criteria. If you withdraw from the study at any point, you forfeit your reservation in the cohort. See Section 11 for the full booking terms.</w:t>
            </w:r>
          </w:p>
          <w:p w14:paraId="69C5BC15"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The main risks are temporary emotional or physical discomfort, such as anxiety, low mood, trouble sleeping, unusual perceptions, headache, or nausea, plus the standard low-incidence risks of having blood drawn. Being alone in darkness for four nights can feel intense.</w:t>
            </w:r>
          </w:p>
          <w:p w14:paraId="61CD7294" w14:textId="77777777" w:rsidR="0092646E" w:rsidRDefault="00000000">
            <w:pPr>
              <w:numPr>
                <w:ilvl w:val="0"/>
                <w:numId w:val="1"/>
              </w:numPr>
              <w:pBdr>
                <w:top w:val="nil"/>
                <w:left w:val="nil"/>
                <w:bottom w:val="nil"/>
                <w:right w:val="nil"/>
                <w:between w:val="nil"/>
              </w:pBdr>
              <w:spacing w:after="90" w:line="288" w:lineRule="auto"/>
              <w:jc w:val="both"/>
            </w:pPr>
            <w:r>
              <w:rPr>
                <w:color w:val="000000"/>
                <w:sz w:val="20"/>
                <w:szCs w:val="20"/>
              </w:rPr>
              <w:t>You may not get any direct benefit from taking part in the research. The benefit you receive is the retreat itself, which you pay for separately.</w:t>
            </w:r>
          </w:p>
        </w:tc>
      </w:tr>
    </w:tbl>
    <w:p w14:paraId="32D85105" w14:textId="77777777" w:rsidR="0092646E" w:rsidRDefault="0092646E">
      <w:pPr>
        <w:spacing w:after="120"/>
      </w:pPr>
    </w:p>
    <w:p w14:paraId="2FA8FECA" w14:textId="77777777" w:rsidR="0092646E" w:rsidRDefault="00000000">
      <w:pPr>
        <w:pStyle w:val="Heading2"/>
      </w:pPr>
      <w:r>
        <w:t>3. Why This Study Is Being Done</w:t>
      </w:r>
    </w:p>
    <w:p w14:paraId="01435A49" w14:textId="77777777" w:rsidR="0092646E" w:rsidRDefault="00000000">
      <w:pPr>
        <w:spacing w:after="160" w:line="300" w:lineRule="auto"/>
        <w:jc w:val="both"/>
      </w:pPr>
      <w:r>
        <w:t xml:space="preserve">Bardo Technologies designs </w:t>
      </w:r>
      <w:proofErr w:type="gramStart"/>
      <w:r>
        <w:t>dark-room</w:t>
      </w:r>
      <w:proofErr w:type="gramEnd"/>
      <w:r>
        <w:t xml:space="preserve"> retreat environments, where a person spends time in a room with no light. For this study, the dark rooms are located at Holos, a retreat center in the </w:t>
      </w:r>
      <w:proofErr w:type="spellStart"/>
      <w:r>
        <w:t>Uvita</w:t>
      </w:r>
      <w:proofErr w:type="spellEnd"/>
      <w:r>
        <w:t xml:space="preserve"> area of Costa Rica and the retreat partner where the dark rooms are being built. The Institute for Advanced Consciousness Studies (IACS) is a non-profit research institute that studies consciousness and wellbeing. Together they want to understand, in a careful and scientific way, what an extended dark-room retreat is like and how it affects people.</w:t>
      </w:r>
    </w:p>
    <w:p w14:paraId="0FEB6044" w14:textId="77777777" w:rsidR="0092646E" w:rsidRDefault="00000000">
      <w:pPr>
        <w:spacing w:before="100" w:after="80" w:line="288" w:lineRule="auto"/>
      </w:pPr>
      <w:r>
        <w:rPr>
          <w:b/>
          <w:bCs/>
          <w:color w:val="1A1A1A"/>
        </w:rPr>
        <w:t>This first study has two main goals:</w:t>
      </w:r>
    </w:p>
    <w:p w14:paraId="53D8B797"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To learn whether the study itself can be carried out smoothly and safely, for example whether the questionnaires, saliva samples, blood sample collection, and room sensors work well at the site.</w:t>
      </w:r>
    </w:p>
    <w:p w14:paraId="3C080B9D"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To learn how comfortable and manageable the experience is, and to begin to measure changes in physiological, psychological, and phenomenological experiences in dark-room participation.</w:t>
      </w:r>
    </w:p>
    <w:p w14:paraId="1BB24979" w14:textId="77777777" w:rsidR="0092646E" w:rsidRDefault="00000000">
      <w:pPr>
        <w:spacing w:after="160" w:line="300" w:lineRule="auto"/>
        <w:jc w:val="both"/>
      </w:pPr>
      <w:r>
        <w:t>This is a research study, which means its purpose is to create knowledge. It is not a medical treatment, and it does not involve any drug or medicine. About 30 adults will take part.</w:t>
      </w:r>
    </w:p>
    <w:p w14:paraId="21B96CB8" w14:textId="77777777" w:rsidR="0092646E" w:rsidRDefault="00000000">
      <w:pPr>
        <w:pStyle w:val="Heading2"/>
      </w:pPr>
      <w:r>
        <w:t>4. Why You Are Being Invited, and Who Can Take Part</w:t>
      </w:r>
    </w:p>
    <w:p w14:paraId="618C8670" w14:textId="77777777" w:rsidR="0092646E" w:rsidRDefault="00000000">
      <w:pPr>
        <w:spacing w:after="160" w:line="300" w:lineRule="auto"/>
        <w:jc w:val="both"/>
      </w:pPr>
      <w:r>
        <w:t xml:space="preserve">You are </w:t>
      </w:r>
      <w:proofErr w:type="gramStart"/>
      <w:r>
        <w:t>being invited</w:t>
      </w:r>
      <w:proofErr w:type="gramEnd"/>
      <w:r>
        <w:t xml:space="preserve"> because you are considering a dark retreat at Holos during the period in which this study is active. During this period, all dark retreats at Holos are study cohorts; taking part in the research is part of the cohort booking. You are being asked to make your decision about taking part in the study before you pay for the cohort booking. If you decide that you do not wish to take </w:t>
      </w:r>
      <w:r>
        <w:lastRenderedPageBreak/>
        <w:t>part, you may arrange a dark retreat at Holos outside the study period instead, with no research component. Section 11 explains this in more detail. Participants are adults, approximately 21 to 65 years of age. Because of the way the study works, which is explained in Section 5, you also need to be joining the study far enough ahead of your cohort start date for the first stage of the study to take place.</w:t>
      </w:r>
    </w:p>
    <w:p w14:paraId="670E6E59" w14:textId="77777777" w:rsidR="0092646E" w:rsidRDefault="00000000">
      <w:pPr>
        <w:spacing w:after="160" w:line="300" w:lineRule="auto"/>
        <w:jc w:val="both"/>
      </w:pPr>
      <w:r>
        <w:t>Before you can join, the study team will check that the study is suitable and safe for you. This is called screening, and it is described in Section 6.1. Some people will not be able to take part. For example</w:t>
      </w:r>
      <w:proofErr w:type="gramStart"/>
      <w:r>
        <w:t>, the study</w:t>
      </w:r>
      <w:proofErr w:type="gramEnd"/>
      <w:r>
        <w:t xml:space="preserve"> may not be safe for people with certain mental health conditions, certain heart conditions, a seizure disorder, or for people who are pregnant or breastfeeding. The dark, enclosed, and quiet environment can be intense, and screening helps protect you.</w:t>
      </w:r>
    </w:p>
    <w:p w14:paraId="2FAC293F" w14:textId="77777777" w:rsidR="0092646E" w:rsidRDefault="00000000">
      <w:pPr>
        <w:pStyle w:val="Heading2"/>
      </w:pPr>
      <w:r>
        <w:t xml:space="preserve">5. How </w:t>
      </w:r>
      <w:proofErr w:type="gramStart"/>
      <w:r>
        <w:t>the Study</w:t>
      </w:r>
      <w:proofErr w:type="gramEnd"/>
      <w:r>
        <w:t xml:space="preserve"> Works: Two Stages</w:t>
      </w:r>
    </w:p>
    <w:p w14:paraId="7AB7125A" w14:textId="77777777" w:rsidR="0092646E" w:rsidRDefault="00000000">
      <w:pPr>
        <w:spacing w:after="160" w:line="300" w:lineRule="auto"/>
        <w:jc w:val="both"/>
      </w:pPr>
      <w:r>
        <w:t>Everyone in this study takes part in the same way. There are no separate groups. Instead, the study observes you across two stages, one after the other. You act as your own comparison.</w:t>
      </w:r>
    </w:p>
    <w:p w14:paraId="5C47F6F0"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Stage 1, the comparison stage.  </w:t>
      </w:r>
      <w:r>
        <w:rPr>
          <w:color w:val="000000"/>
        </w:rPr>
        <w:t xml:space="preserve">This is the time before your retreat, between when you join the study and the day your retreat begins. During this stage </w:t>
      </w:r>
      <w:proofErr w:type="gramStart"/>
      <w:r>
        <w:rPr>
          <w:color w:val="000000"/>
        </w:rPr>
        <w:t>you</w:t>
      </w:r>
      <w:proofErr w:type="gramEnd"/>
      <w:r>
        <w:rPr>
          <w:color w:val="000000"/>
        </w:rPr>
        <w:t xml:space="preserve"> complete questionnaires and provide saliva samples, but you do not enter the dark room. This stage shows the study team how you are doing during an ordinary period with no dark-room exposure.</w:t>
      </w:r>
    </w:p>
    <w:p w14:paraId="4FD932EC"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Stage 2, the retreat stage.  </w:t>
      </w:r>
      <w:r>
        <w:rPr>
          <w:color w:val="000000"/>
        </w:rPr>
        <w:t>This is your dark retreat itself, and the assessments around it. The dark retreat is four consecutive nights. Every participant in your cohort follows the same schedule, so that results are comparable across the group. Around your retreat you provide saliva and venous blood samples, and during your retreat the dark room records information using non-contact sensors.</w:t>
      </w:r>
    </w:p>
    <w:p w14:paraId="5A836A7D" w14:textId="77777777" w:rsidR="0092646E" w:rsidRDefault="00000000">
      <w:pPr>
        <w:spacing w:after="160" w:line="300" w:lineRule="auto"/>
        <w:jc w:val="both"/>
      </w:pPr>
      <w:r>
        <w:t>By comparing Stage 2 against Stage 1, the study team can see which changes are linked to the dark retreat and which changes happen anyway over time. This is why the study needs Stage 1.</w:t>
      </w:r>
    </w:p>
    <w:p w14:paraId="7E9926AE" w14:textId="77777777" w:rsidR="0092646E" w:rsidRDefault="00000000">
      <w:pPr>
        <w:pBdr>
          <w:top w:val="single" w:sz="4" w:space="0" w:color="9AA3AD"/>
          <w:left w:val="single" w:sz="4" w:space="0" w:color="9AA3AD"/>
          <w:bottom w:val="single" w:sz="4" w:space="0" w:color="9AA3AD"/>
          <w:right w:val="single" w:sz="4" w:space="0" w:color="9AA3AD"/>
        </w:pBdr>
        <w:shd w:val="clear" w:color="auto" w:fill="F2F2F2"/>
        <w:spacing w:before="140" w:after="140" w:line="288" w:lineRule="auto"/>
        <w:ind w:left="160" w:right="160"/>
        <w:jc w:val="both"/>
      </w:pPr>
      <w:r>
        <w:rPr>
          <w:b/>
          <w:bCs/>
          <w:color w:val="1A1A1A"/>
        </w:rPr>
        <w:t xml:space="preserve">Your right to withdraw.  </w:t>
      </w:r>
      <w:r>
        <w:rPr>
          <w:sz w:val="20"/>
          <w:szCs w:val="20"/>
        </w:rPr>
        <w:t>Taking part is voluntary throughout. You may end the dark-room exposure at any time, and you may withdraw from the study at any time, for any reason, without having to justify your decision. The study team will support you in either case. Please be aware that, separately from your research rights, the cohort booking has commercial terms that are explained in Section 11. Those booking terms govern the dark retreat as a commercial booking and do not limit your right as a research participant to stop the exposure or withdraw from the study.</w:t>
      </w:r>
    </w:p>
    <w:p w14:paraId="546DE948" w14:textId="77777777" w:rsidR="0092646E" w:rsidRDefault="00000000">
      <w:pPr>
        <w:pStyle w:val="Heading2"/>
      </w:pPr>
      <w:r>
        <w:t>6. What Taking Part Involves</w:t>
      </w:r>
    </w:p>
    <w:p w14:paraId="179B439A" w14:textId="77777777" w:rsidR="0092646E" w:rsidRDefault="00000000">
      <w:pPr>
        <w:pStyle w:val="Heading3"/>
      </w:pPr>
      <w:r>
        <w:t>6.1 Screening</w:t>
      </w:r>
    </w:p>
    <w:p w14:paraId="3A7D399F" w14:textId="77777777" w:rsidR="0092646E" w:rsidRDefault="00000000">
      <w:pPr>
        <w:spacing w:after="160" w:line="300" w:lineRule="auto"/>
        <w:jc w:val="both"/>
      </w:pPr>
      <w:r>
        <w:t xml:space="preserve">First, the study team checks </w:t>
      </w:r>
      <w:proofErr w:type="gramStart"/>
      <w:r>
        <w:t>that the study</w:t>
      </w:r>
      <w:proofErr w:type="gramEnd"/>
      <w:r>
        <w:t xml:space="preserve"> is suitable for you. Screening has two steps:</w:t>
      </w:r>
    </w:p>
    <w:p w14:paraId="711857F5"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answer a set of questions about your background, your general health, and your mental health, including some standard questionnaires.</w:t>
      </w:r>
    </w:p>
    <w:p w14:paraId="4DF351FB"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have a conversation, called an interview, with a qualified mental health professional. This helps make sure the study is safe for you.</w:t>
      </w:r>
    </w:p>
    <w:p w14:paraId="0A9CED51" w14:textId="77777777" w:rsidR="0092646E" w:rsidRDefault="00000000">
      <w:pPr>
        <w:spacing w:after="160" w:line="300" w:lineRule="auto"/>
        <w:jc w:val="both"/>
      </w:pPr>
      <w:r>
        <w:lastRenderedPageBreak/>
        <w:t xml:space="preserve">Some of these questions are personal. You may skip any question you do not wish to answer, although this may affect whether you can take part. If screening shows the study is not suitable for you, the study team will tell you and, </w:t>
      </w:r>
      <w:proofErr w:type="gramStart"/>
      <w:r>
        <w:t>where</w:t>
      </w:r>
      <w:proofErr w:type="gramEnd"/>
      <w:r>
        <w:t xml:space="preserve"> helpful, can point you to other resources.</w:t>
      </w:r>
    </w:p>
    <w:p w14:paraId="4148FBD1" w14:textId="77777777" w:rsidR="0092646E" w:rsidRDefault="00000000">
      <w:pPr>
        <w:pStyle w:val="Heading3"/>
      </w:pPr>
      <w:r>
        <w:t>6.2 Stage 1: The Comparison Stage, Before Your Retreat</w:t>
      </w:r>
    </w:p>
    <w:p w14:paraId="27F14E07" w14:textId="77777777" w:rsidR="0092646E" w:rsidRDefault="00000000">
      <w:pPr>
        <w:spacing w:after="160" w:line="300" w:lineRule="auto"/>
        <w:jc w:val="both"/>
      </w:pPr>
      <w:r>
        <w:t>Stage 1 takes place in the period between joining the study and the start of your retreat. You do not enter the dark room during this stage.</w:t>
      </w:r>
    </w:p>
    <w:p w14:paraId="6F4B38DC" w14:textId="77777777" w:rsidR="0092646E" w:rsidRDefault="00000000">
      <w:pPr>
        <w:numPr>
          <w:ilvl w:val="0"/>
          <w:numId w:val="2"/>
        </w:numPr>
        <w:pBdr>
          <w:top w:val="nil"/>
          <w:left w:val="nil"/>
          <w:bottom w:val="nil"/>
          <w:right w:val="nil"/>
          <w:between w:val="nil"/>
        </w:pBdr>
        <w:spacing w:after="80" w:line="288" w:lineRule="auto"/>
        <w:jc w:val="both"/>
      </w:pPr>
      <w:r>
        <w:rPr>
          <w:color w:val="000000"/>
        </w:rPr>
        <w:t>Near the start of this stage, you answer questionnaires about your mood, your feelings, and your experiences, and you give a saliva sample (see Section 6.5).</w:t>
      </w:r>
    </w:p>
    <w:p w14:paraId="33D1335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Near the end of this stage, shortly before your retreat, you answer the same questionnaires again and give another saliva sample.</w:t>
      </w:r>
    </w:p>
    <w:p w14:paraId="7BABDF08" w14:textId="77777777" w:rsidR="0092646E" w:rsidRDefault="00000000">
      <w:pPr>
        <w:spacing w:after="160" w:line="300" w:lineRule="auto"/>
        <w:jc w:val="both"/>
      </w:pPr>
      <w:r>
        <w:t>These two sets of measurements, taken during an ordinary period with no dark-room exposure, are what your retreat is later compared against.</w:t>
      </w:r>
    </w:p>
    <w:p w14:paraId="0B981FDC" w14:textId="77777777" w:rsidR="0092646E" w:rsidRDefault="00000000">
      <w:pPr>
        <w:pStyle w:val="Heading3"/>
      </w:pPr>
      <w:r>
        <w:t>6.3 Stage 2: The Retreat Stage</w:t>
      </w:r>
    </w:p>
    <w:p w14:paraId="660AE867" w14:textId="77777777" w:rsidR="0092646E" w:rsidRDefault="00000000">
      <w:pPr>
        <w:spacing w:before="100" w:after="80" w:line="288" w:lineRule="auto"/>
      </w:pPr>
      <w:r>
        <w:rPr>
          <w:b/>
          <w:bCs/>
          <w:color w:val="1A1A1A"/>
        </w:rPr>
        <w:t>On the first day of your retreat, before you enter the dark room:</w:t>
      </w:r>
    </w:p>
    <w:p w14:paraId="4B829B12" w14:textId="77777777" w:rsidR="0092646E" w:rsidRDefault="00000000">
      <w:pPr>
        <w:numPr>
          <w:ilvl w:val="0"/>
          <w:numId w:val="2"/>
        </w:numPr>
        <w:pBdr>
          <w:top w:val="nil"/>
          <w:left w:val="nil"/>
          <w:bottom w:val="nil"/>
          <w:right w:val="nil"/>
          <w:between w:val="nil"/>
        </w:pBdr>
        <w:spacing w:after="80" w:line="288" w:lineRule="auto"/>
        <w:jc w:val="both"/>
      </w:pPr>
      <w:proofErr w:type="gramStart"/>
      <w:r>
        <w:rPr>
          <w:color w:val="000000"/>
        </w:rPr>
        <w:t>You</w:t>
      </w:r>
      <w:proofErr w:type="gramEnd"/>
      <w:r>
        <w:rPr>
          <w:color w:val="000000"/>
        </w:rPr>
        <w:t xml:space="preserve"> complete baseline questionnaires.</w:t>
      </w:r>
    </w:p>
    <w:p w14:paraId="6C83F1B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team checks basic health measures, such as blood pressure.</w:t>
      </w:r>
    </w:p>
    <w:p w14:paraId="1CDC8360"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You provide a </w:t>
      </w:r>
      <w:proofErr w:type="gramStart"/>
      <w:r>
        <w:rPr>
          <w:color w:val="000000"/>
        </w:rPr>
        <w:t>saliva sample</w:t>
      </w:r>
      <w:proofErr w:type="gramEnd"/>
      <w:r>
        <w:rPr>
          <w:color w:val="000000"/>
        </w:rPr>
        <w:t>.</w:t>
      </w:r>
    </w:p>
    <w:p w14:paraId="52A8AC7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A trained phlebotomist takes a venous blood sample. See Section 6.7 for what this involves.</w:t>
      </w:r>
    </w:p>
    <w:p w14:paraId="2BECA8EC"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You spend a short, supervised period in the dark room to become familiar with </w:t>
      </w:r>
      <w:proofErr w:type="gramStart"/>
      <w:r>
        <w:rPr>
          <w:color w:val="000000"/>
        </w:rPr>
        <w:t>the space</w:t>
      </w:r>
      <w:proofErr w:type="gramEnd"/>
      <w:r>
        <w:rPr>
          <w:color w:val="000000"/>
        </w:rPr>
        <w:t>, the way to call for help, and the way out. You may decide not to continue at this point.</w:t>
      </w:r>
    </w:p>
    <w:p w14:paraId="311923D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team sets up the room sensors (see Section 6.6).</w:t>
      </w:r>
    </w:p>
    <w:p w14:paraId="2C812BED"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enter the dark room to begin your retreat, and the time is recorded.</w:t>
      </w:r>
    </w:p>
    <w:p w14:paraId="727EF2BE" w14:textId="77777777" w:rsidR="0092646E" w:rsidRDefault="00000000">
      <w:pPr>
        <w:spacing w:before="100" w:after="80" w:line="288" w:lineRule="auto"/>
      </w:pPr>
      <w:r>
        <w:rPr>
          <w:b/>
          <w:bCs/>
          <w:color w:val="1A1A1A"/>
        </w:rPr>
        <w:t>During your retreat:</w:t>
      </w:r>
    </w:p>
    <w:p w14:paraId="0B33667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dark retreat is four consecutive nights. Every participant in your cohort completes the same four-night exposure. The schedule is identical across the cohort so that results are comparable.</w:t>
      </w:r>
    </w:p>
    <w:p w14:paraId="4DEE1455"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room sensors record information without touching you. You do not wear any device.</w:t>
      </w:r>
    </w:p>
    <w:p w14:paraId="418ED07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A facilitator checks in with you from time to time, in a low-key way that is meant not to disturb your experience. The facilitators are part of the cohort experience at Holos and work together with the study team; their role is described in Section 6.8.</w:t>
      </w:r>
    </w:p>
    <w:p w14:paraId="1EDFC83C"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can call for help at any time. You retain the right to end the dark-room exposure at any time, for any reason; the team is present to support you if you do.</w:t>
      </w:r>
    </w:p>
    <w:p w14:paraId="0A11745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If you wish, you may record short spoken notes about your experience. This is optional.</w:t>
      </w:r>
    </w:p>
    <w:p w14:paraId="5AA8556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will not be asked to complete any questionnaires while you are in the dark room. The Stage 2 questionnaires are completed before you enter and after you come out.</w:t>
      </w:r>
    </w:p>
    <w:p w14:paraId="06E1A55E" w14:textId="77777777" w:rsidR="0092646E" w:rsidRDefault="00000000">
      <w:pPr>
        <w:spacing w:before="100" w:after="80" w:line="288" w:lineRule="auto"/>
      </w:pPr>
      <w:r>
        <w:rPr>
          <w:b/>
          <w:bCs/>
          <w:color w:val="1A1A1A"/>
        </w:rPr>
        <w:t>When you come out:</w:t>
      </w:r>
    </w:p>
    <w:p w14:paraId="1991C32B" w14:textId="77777777" w:rsidR="0092646E" w:rsidRDefault="00000000">
      <w:pPr>
        <w:numPr>
          <w:ilvl w:val="0"/>
          <w:numId w:val="2"/>
        </w:numPr>
        <w:pBdr>
          <w:top w:val="nil"/>
          <w:left w:val="nil"/>
          <w:bottom w:val="nil"/>
          <w:right w:val="nil"/>
          <w:between w:val="nil"/>
        </w:pBdr>
        <w:spacing w:after="80" w:line="288" w:lineRule="auto"/>
        <w:jc w:val="both"/>
      </w:pPr>
      <w:r>
        <w:rPr>
          <w:color w:val="000000"/>
        </w:rPr>
        <w:lastRenderedPageBreak/>
        <w:t>The time you come out, and the total time you spent in the room, are recorded.</w:t>
      </w:r>
    </w:p>
    <w:p w14:paraId="07F90F0F"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provide another saliva sample, soon after you come out.</w:t>
      </w:r>
    </w:p>
    <w:p w14:paraId="78C35C08" w14:textId="77777777" w:rsidR="0092646E" w:rsidRDefault="00000000">
      <w:pPr>
        <w:numPr>
          <w:ilvl w:val="0"/>
          <w:numId w:val="2"/>
        </w:numPr>
        <w:pBdr>
          <w:top w:val="nil"/>
          <w:left w:val="nil"/>
          <w:bottom w:val="nil"/>
          <w:right w:val="nil"/>
          <w:between w:val="nil"/>
        </w:pBdr>
        <w:spacing w:after="80" w:line="288" w:lineRule="auto"/>
        <w:jc w:val="both"/>
      </w:pPr>
      <w:r>
        <w:rPr>
          <w:color w:val="000000"/>
        </w:rPr>
        <w:t>A trained phlebotomist takes a second venous blood sample, soon after you come out.</w:t>
      </w:r>
    </w:p>
    <w:p w14:paraId="79AE97D6"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complete post-retreat questionnaires and have a conversation with the team about your experience.</w:t>
      </w:r>
    </w:p>
    <w:p w14:paraId="3A03F38A" w14:textId="77777777" w:rsidR="0092646E" w:rsidRDefault="00000000">
      <w:pPr>
        <w:pStyle w:val="Heading3"/>
      </w:pPr>
      <w:r>
        <w:t>6.4 Follow-Up After Your Retreat</w:t>
      </w:r>
    </w:p>
    <w:p w14:paraId="44A2C648" w14:textId="77777777" w:rsidR="0092646E" w:rsidRDefault="00000000">
      <w:pPr>
        <w:spacing w:after="160" w:line="300" w:lineRule="auto"/>
        <w:jc w:val="both"/>
      </w:pPr>
      <w:r>
        <w:t>About 7 days, and again about 30 days, after you come out of the dark room, the team contacts you remotely, for example through a secure online form or a call, to ask how you are feeling and about your experience.</w:t>
      </w:r>
    </w:p>
    <w:p w14:paraId="339D8722" w14:textId="77777777" w:rsidR="0092646E" w:rsidRDefault="00000000">
      <w:pPr>
        <w:pStyle w:val="Heading3"/>
      </w:pPr>
      <w:r>
        <w:t>6.5 Saliva Samples</w:t>
      </w:r>
    </w:p>
    <w:p w14:paraId="3D55E810" w14:textId="77777777" w:rsidR="0092646E" w:rsidRDefault="00000000">
      <w:pPr>
        <w:spacing w:after="160" w:line="300" w:lineRule="auto"/>
        <w:jc w:val="both"/>
      </w:pPr>
      <w:r>
        <w:t>A saliva sample means a small amount of your spit. You will provide saliva samples at several points in the study: twice during Stage 1, once shortly before you enter the dark room, and once shortly after you come out. To provide a sample, you either let saliva collect in your mouth and pass it into a small tube, or you hold a small swab in your mouth for a short time. It does not hurt, and it does not involve any needle.</w:t>
      </w:r>
    </w:p>
    <w:p w14:paraId="23B476F2" w14:textId="77777777" w:rsidR="0092646E" w:rsidRDefault="00000000">
      <w:pPr>
        <w:spacing w:after="160" w:line="300" w:lineRule="auto"/>
        <w:jc w:val="both"/>
      </w:pPr>
      <w:r>
        <w:t>We will ask you to avoid food, drink other than water, caffeine, alcohol, and hard exercise for a short time before each sample. The samples are frozen and sent to a laboratory. The laboratory measures natural chemicals linked to stress, such as cortisol, which is a stress-related hormone. Section 13 explains how your samples are used, stored, and destroyed.</w:t>
      </w:r>
    </w:p>
    <w:p w14:paraId="5D43E02E" w14:textId="77777777" w:rsidR="0092646E" w:rsidRDefault="00000000">
      <w:pPr>
        <w:pStyle w:val="Heading3"/>
      </w:pPr>
      <w:r>
        <w:t>6.6 The Room Sensors</w:t>
      </w:r>
    </w:p>
    <w:p w14:paraId="0FFC1C61" w14:textId="77777777" w:rsidR="0092646E" w:rsidRDefault="00000000">
      <w:pPr>
        <w:spacing w:after="160" w:line="300" w:lineRule="auto"/>
        <w:jc w:val="both"/>
      </w:pPr>
      <w:r>
        <w:t>While you are in the dark room during Stage 2, the study uses sensors that work without touching you. You do not wear any device. There are no sensors during Stage 1. The sensors are:</w:t>
      </w:r>
    </w:p>
    <w:p w14:paraId="55D97CA5"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A radar-based sensor.  </w:t>
      </w:r>
      <w:r>
        <w:rPr>
          <w:color w:val="000000"/>
        </w:rPr>
        <w:t>This senses whether someone is in the room and can estimate breathing and heart rate. It works on a similar idea to some contactless health sensors.</w:t>
      </w:r>
    </w:p>
    <w:p w14:paraId="138FA3C1"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A thermal camera.  </w:t>
      </w:r>
      <w:r>
        <w:rPr>
          <w:color w:val="000000"/>
        </w:rPr>
        <w:t>This senses heat, not ordinary light. It does not take a normal photograph or video of you, and the room stays completely dark.</w:t>
      </w:r>
    </w:p>
    <w:p w14:paraId="0889E67A"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A microphone and speaker system.  </w:t>
      </w:r>
      <w:r>
        <w:rPr>
          <w:color w:val="000000"/>
        </w:rPr>
        <w:t xml:space="preserve">This lets the team speak with you and lets you call for help. The study team plans to keep only summary information about sound, such as how loud it is and whether speech occurred, rather than full audio recordings. If this plan changes, you </w:t>
      </w:r>
      <w:proofErr w:type="gramStart"/>
      <w:r>
        <w:rPr>
          <w:color w:val="000000"/>
        </w:rPr>
        <w:t>would</w:t>
      </w:r>
      <w:proofErr w:type="gramEnd"/>
      <w:r>
        <w:rPr>
          <w:color w:val="000000"/>
        </w:rPr>
        <w:t xml:space="preserve"> be told and asked again before any full audio recording is kept.</w:t>
      </w:r>
    </w:p>
    <w:p w14:paraId="2D5B951D" w14:textId="77777777" w:rsidR="0092646E" w:rsidRDefault="00000000">
      <w:pPr>
        <w:spacing w:after="160" w:line="300" w:lineRule="auto"/>
        <w:jc w:val="both"/>
      </w:pPr>
      <w:r>
        <w:t>The sensors are designed to give off no light that you can see and to make no sound. The study uses no device that is worn on the body.</w:t>
      </w:r>
    </w:p>
    <w:p w14:paraId="2D743541" w14:textId="77777777" w:rsidR="0092646E" w:rsidRDefault="00000000">
      <w:pPr>
        <w:pStyle w:val="Heading3"/>
      </w:pPr>
      <w:r>
        <w:t>6.7 Blood Samples</w:t>
      </w:r>
    </w:p>
    <w:p w14:paraId="5E2BCF89" w14:textId="77777777" w:rsidR="0092646E" w:rsidRDefault="00000000">
      <w:pPr>
        <w:spacing w:after="160" w:line="300" w:lineRule="auto"/>
        <w:jc w:val="both"/>
      </w:pPr>
      <w:r>
        <w:t>Two venous blood samples are taken across the study. The first is taken on the day you enter the dark room, shortly before you enter. The second is taken on the day you come out, shortly after you exit. Both samples are taken by a trained phlebotomist using standard blood-draw equipment, in a clean, private setting at the site. Each draw takes about five to ten minutes.</w:t>
      </w:r>
    </w:p>
    <w:p w14:paraId="51C59B34" w14:textId="77777777" w:rsidR="0092646E" w:rsidRDefault="00000000">
      <w:pPr>
        <w:spacing w:after="160" w:line="300" w:lineRule="auto"/>
        <w:jc w:val="both"/>
      </w:pPr>
      <w:r>
        <w:lastRenderedPageBreak/>
        <w:t>Blood samples allow the laboratory to measure things that cannot be measured from saliva alone. These include basic safety measures such as blood counts, metabolic chemistry, and lipids; stress-related and circadian markers; and certain natural chemicals related to the tryptophan pathway, which has been studied in connection with reduced-stimulation environments. One part of the blood panel is exploratory; you can decline that exploratory part without affecting your participation in any other part of the study. The team will explain this in detail at the time.</w:t>
      </w:r>
    </w:p>
    <w:p w14:paraId="24DFEAF7" w14:textId="77777777" w:rsidR="0092646E" w:rsidRDefault="00000000">
      <w:pPr>
        <w:spacing w:after="160" w:line="300" w:lineRule="auto"/>
        <w:jc w:val="both"/>
      </w:pPr>
      <w:r>
        <w:t>Having blood drawn carries small, well-known risks: brief discomfort at the puncture site, occasional bruising, lightheadedness, and, very rarely, a small risk of fainting or local irritation. The phlebotomist follows standard procedures to minimize these risks. Section 8 describes the risks of the study in more detail; Section 13 describes how your samples are used, stored, and destroyed.</w:t>
      </w:r>
    </w:p>
    <w:p w14:paraId="3D45CDBD" w14:textId="77777777" w:rsidR="0092646E" w:rsidRDefault="00000000">
      <w:pPr>
        <w:pStyle w:val="Heading3"/>
      </w:pPr>
      <w:r>
        <w:t>6.8 Facilitation and Your Support Team</w:t>
      </w:r>
    </w:p>
    <w:p w14:paraId="39F2947E" w14:textId="77777777" w:rsidR="0092646E" w:rsidRDefault="00000000">
      <w:pPr>
        <w:spacing w:after="160" w:line="300" w:lineRule="auto"/>
        <w:jc w:val="both"/>
      </w:pPr>
      <w:r>
        <w:t>Two groups of people work together to support your experience: the study team and the facilitators. They have different roles, and you will interact with both during the cohort.</w:t>
      </w:r>
    </w:p>
    <w:p w14:paraId="2A376E88"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The study team.  </w:t>
      </w:r>
      <w:r>
        <w:rPr>
          <w:color w:val="000000"/>
        </w:rPr>
        <w:t>These are the researchers and clinicians associated with the Institute for Advanced Consciousness Studies and Bardo Technologies. The study team is responsible for the research itself: screening, consent, questionnaires, saliva and blood samples, room sensors, and follow-up contacts. They are who you reach for anything related to the research or your participation in it.</w:t>
      </w:r>
    </w:p>
    <w:p w14:paraId="2B981932"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The facilitators.  </w:t>
      </w:r>
      <w:r>
        <w:rPr>
          <w:color w:val="000000"/>
        </w:rPr>
        <w:t>These are experienced dark-retreat practitioners who guide you through the dark-room experience at Holos. They are not the researchers, and they are not the same as the study team; they are part of the cohort experience. Working with a facilitator is a required part of the cohort, for your safety, your comfort, and consistency across the study.</w:t>
      </w:r>
    </w:p>
    <w:p w14:paraId="050B5913" w14:textId="77777777" w:rsidR="0092646E" w:rsidRDefault="00000000">
      <w:pPr>
        <w:spacing w:after="160" w:line="300" w:lineRule="auto"/>
        <w:jc w:val="both"/>
      </w:pPr>
      <w:r>
        <w:t xml:space="preserve">Your facilitation includes a preparation session before your dark retreat, brief check-ins during your retreat, and an integration session after you come out. The two groups collaborate to deliver the study and the retreat experience together: the study team is responsible for the research, and the facilitators are responsible for guiding you through the </w:t>
      </w:r>
      <w:proofErr w:type="gramStart"/>
      <w:r>
        <w:t>dark-room</w:t>
      </w:r>
      <w:proofErr w:type="gramEnd"/>
      <w:r>
        <w:t xml:space="preserve"> experience itself.</w:t>
      </w:r>
    </w:p>
    <w:p w14:paraId="1F64F370" w14:textId="77777777" w:rsidR="0092646E" w:rsidRDefault="00000000">
      <w:pPr>
        <w:pStyle w:val="Heading2"/>
      </w:pPr>
      <w:r>
        <w:t>7. How Much of Your Time This Will Take</w:t>
      </w:r>
    </w:p>
    <w:p w14:paraId="7EDBD8BD" w14:textId="77777777" w:rsidR="0092646E" w:rsidRDefault="00000000">
      <w:pPr>
        <w:spacing w:after="160" w:line="300" w:lineRule="auto"/>
        <w:jc w:val="both"/>
      </w:pPr>
      <w:r>
        <w:t>The times below are approximate. They will be confirmed in the final version of this form.</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5860"/>
      </w:tblGrid>
      <w:tr w:rsidR="0092646E" w14:paraId="0A6ED590" w14:textId="77777777">
        <w:trPr>
          <w:cantSplit/>
          <w:tblHeader/>
        </w:trPr>
        <w:tc>
          <w:tcPr>
            <w:tcW w:w="3500" w:type="dxa"/>
            <w:tcBorders>
              <w:top w:val="single" w:sz="4" w:space="0" w:color="9AA3AD"/>
              <w:left w:val="single" w:sz="4" w:space="0" w:color="9AA3AD"/>
              <w:bottom w:val="single" w:sz="4" w:space="0" w:color="9AA3AD"/>
              <w:right w:val="single" w:sz="4" w:space="0" w:color="9AA3AD"/>
            </w:tcBorders>
            <w:shd w:val="clear" w:color="auto" w:fill="33475B"/>
            <w:tcMar>
              <w:top w:w="90" w:type="dxa"/>
              <w:left w:w="130" w:type="dxa"/>
              <w:bottom w:w="90" w:type="dxa"/>
              <w:right w:w="130" w:type="dxa"/>
            </w:tcMar>
            <w:vAlign w:val="center"/>
          </w:tcPr>
          <w:p w14:paraId="5316CEAF" w14:textId="77777777" w:rsidR="0092646E" w:rsidRDefault="00000000">
            <w:pPr>
              <w:spacing w:line="276" w:lineRule="auto"/>
            </w:pPr>
            <w:r>
              <w:rPr>
                <w:b/>
                <w:bCs/>
                <w:color w:val="FFFFFF"/>
                <w:sz w:val="19"/>
                <w:szCs w:val="19"/>
              </w:rPr>
              <w:t>Study Activity</w:t>
            </w:r>
          </w:p>
        </w:tc>
        <w:tc>
          <w:tcPr>
            <w:tcW w:w="5860" w:type="dxa"/>
            <w:tcBorders>
              <w:top w:val="single" w:sz="4" w:space="0" w:color="9AA3AD"/>
              <w:left w:val="single" w:sz="4" w:space="0" w:color="9AA3AD"/>
              <w:bottom w:val="single" w:sz="4" w:space="0" w:color="9AA3AD"/>
              <w:right w:val="single" w:sz="4" w:space="0" w:color="9AA3AD"/>
            </w:tcBorders>
            <w:shd w:val="clear" w:color="auto" w:fill="33475B"/>
            <w:tcMar>
              <w:top w:w="90" w:type="dxa"/>
              <w:left w:w="130" w:type="dxa"/>
              <w:bottom w:w="90" w:type="dxa"/>
              <w:right w:w="130" w:type="dxa"/>
            </w:tcMar>
            <w:vAlign w:val="center"/>
          </w:tcPr>
          <w:p w14:paraId="2D03EB83" w14:textId="77777777" w:rsidR="0092646E" w:rsidRDefault="00000000">
            <w:pPr>
              <w:spacing w:line="276" w:lineRule="auto"/>
            </w:pPr>
            <w:r>
              <w:rPr>
                <w:b/>
                <w:bCs/>
                <w:color w:val="FFFFFF"/>
                <w:sz w:val="19"/>
                <w:szCs w:val="19"/>
              </w:rPr>
              <w:t>Approximate Time</w:t>
            </w:r>
          </w:p>
        </w:tc>
      </w:tr>
      <w:tr w:rsidR="0092646E" w14:paraId="7F471291" w14:textId="77777777">
        <w:trPr>
          <w:cantSplit/>
        </w:trPr>
        <w:tc>
          <w:tcPr>
            <w:tcW w:w="35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5903A80A" w14:textId="77777777" w:rsidR="0092646E" w:rsidRDefault="00000000">
            <w:pPr>
              <w:spacing w:line="276" w:lineRule="auto"/>
            </w:pPr>
            <w:r>
              <w:rPr>
                <w:b/>
                <w:bCs/>
                <w:color w:val="000000"/>
                <w:sz w:val="20"/>
                <w:szCs w:val="20"/>
              </w:rPr>
              <w:t>Screening (questionnaires and interview)</w:t>
            </w:r>
          </w:p>
        </w:tc>
        <w:tc>
          <w:tcPr>
            <w:tcW w:w="586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C526058" w14:textId="77777777" w:rsidR="0092646E" w:rsidRDefault="00000000">
            <w:pPr>
              <w:spacing w:line="276" w:lineRule="auto"/>
            </w:pPr>
            <w:r>
              <w:rPr>
                <w:color w:val="000000"/>
                <w:sz w:val="20"/>
                <w:szCs w:val="20"/>
              </w:rPr>
              <w:t xml:space="preserve">About 60 to 90 </w:t>
            </w:r>
            <w:proofErr w:type="gramStart"/>
            <w:r>
              <w:rPr>
                <w:color w:val="000000"/>
                <w:sz w:val="20"/>
                <w:szCs w:val="20"/>
              </w:rPr>
              <w:t>minutes,</w:t>
            </w:r>
            <w:proofErr w:type="gramEnd"/>
            <w:r>
              <w:rPr>
                <w:color w:val="000000"/>
                <w:sz w:val="20"/>
                <w:szCs w:val="20"/>
              </w:rPr>
              <w:t xml:space="preserve"> before Stage 1.</w:t>
            </w:r>
          </w:p>
        </w:tc>
      </w:tr>
      <w:tr w:rsidR="0092646E" w14:paraId="134A3CB6" w14:textId="77777777">
        <w:trPr>
          <w:cantSplit/>
        </w:trPr>
        <w:tc>
          <w:tcPr>
            <w:tcW w:w="350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64A03597" w14:textId="77777777" w:rsidR="0092646E" w:rsidRDefault="00000000">
            <w:pPr>
              <w:spacing w:line="276" w:lineRule="auto"/>
            </w:pPr>
            <w:r>
              <w:rPr>
                <w:b/>
                <w:bCs/>
                <w:color w:val="000000"/>
                <w:sz w:val="20"/>
                <w:szCs w:val="20"/>
              </w:rPr>
              <w:t>Stage 1 assessments (two sets, before your retreat)</w:t>
            </w:r>
          </w:p>
        </w:tc>
        <w:tc>
          <w:tcPr>
            <w:tcW w:w="586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7134D7DD" w14:textId="77777777" w:rsidR="0092646E" w:rsidRDefault="00000000">
            <w:pPr>
              <w:spacing w:line="276" w:lineRule="auto"/>
            </w:pPr>
            <w:r>
              <w:rPr>
                <w:color w:val="000000"/>
                <w:sz w:val="20"/>
                <w:szCs w:val="20"/>
              </w:rPr>
              <w:t>About 30 to 45 minutes each, for questionnaires and a saliva sample.</w:t>
            </w:r>
          </w:p>
        </w:tc>
      </w:tr>
      <w:tr w:rsidR="0092646E" w14:paraId="5BEF4F8A" w14:textId="77777777">
        <w:trPr>
          <w:cantSplit/>
        </w:trPr>
        <w:tc>
          <w:tcPr>
            <w:tcW w:w="35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2207DCAC" w14:textId="77777777" w:rsidR="0092646E" w:rsidRDefault="00000000">
            <w:pPr>
              <w:spacing w:line="276" w:lineRule="auto"/>
            </w:pPr>
            <w:r>
              <w:rPr>
                <w:b/>
                <w:bCs/>
                <w:color w:val="000000"/>
                <w:sz w:val="20"/>
                <w:szCs w:val="20"/>
              </w:rPr>
              <w:t>First day of your retreat, before entry</w:t>
            </w:r>
          </w:p>
        </w:tc>
        <w:tc>
          <w:tcPr>
            <w:tcW w:w="586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22A9820F" w14:textId="77777777" w:rsidR="0092646E" w:rsidRDefault="00000000">
            <w:pPr>
              <w:spacing w:line="276" w:lineRule="auto"/>
            </w:pPr>
            <w:r>
              <w:rPr>
                <w:color w:val="000000"/>
                <w:sz w:val="20"/>
                <w:szCs w:val="20"/>
              </w:rPr>
              <w:t>About 75 to 105 minutes for questionnaires, health checks, the saliva sample, the venous blood draw (about 5 to 10 minutes), and becoming familiar with the room.</w:t>
            </w:r>
          </w:p>
        </w:tc>
      </w:tr>
      <w:tr w:rsidR="0092646E" w14:paraId="140201E9" w14:textId="77777777">
        <w:trPr>
          <w:cantSplit/>
        </w:trPr>
        <w:tc>
          <w:tcPr>
            <w:tcW w:w="350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06CB5606" w14:textId="77777777" w:rsidR="0092646E" w:rsidRDefault="00000000">
            <w:pPr>
              <w:spacing w:line="276" w:lineRule="auto"/>
            </w:pPr>
            <w:r>
              <w:rPr>
                <w:b/>
                <w:bCs/>
                <w:color w:val="000000"/>
                <w:sz w:val="20"/>
                <w:szCs w:val="20"/>
              </w:rPr>
              <w:lastRenderedPageBreak/>
              <w:t>Your dark retreat</w:t>
            </w:r>
          </w:p>
        </w:tc>
        <w:tc>
          <w:tcPr>
            <w:tcW w:w="586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41AFE571" w14:textId="77777777" w:rsidR="0092646E" w:rsidRDefault="00000000">
            <w:pPr>
              <w:spacing w:line="276" w:lineRule="auto"/>
            </w:pPr>
            <w:r>
              <w:rPr>
                <w:color w:val="000000"/>
                <w:sz w:val="20"/>
                <w:szCs w:val="20"/>
              </w:rPr>
              <w:t>Four consecutive nights, approximately 96 hours, identical for every participant in the cohort.</w:t>
            </w:r>
          </w:p>
        </w:tc>
      </w:tr>
      <w:tr w:rsidR="0092646E" w14:paraId="4D42C2C0" w14:textId="77777777">
        <w:trPr>
          <w:cantSplit/>
        </w:trPr>
        <w:tc>
          <w:tcPr>
            <w:tcW w:w="35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2C1003AA" w14:textId="77777777" w:rsidR="0092646E" w:rsidRDefault="00000000">
            <w:pPr>
              <w:spacing w:line="276" w:lineRule="auto"/>
            </w:pPr>
            <w:r>
              <w:rPr>
                <w:b/>
                <w:bCs/>
                <w:color w:val="000000"/>
                <w:sz w:val="20"/>
                <w:szCs w:val="20"/>
              </w:rPr>
              <w:t>When you come out of the retreat</w:t>
            </w:r>
          </w:p>
        </w:tc>
        <w:tc>
          <w:tcPr>
            <w:tcW w:w="586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D695730" w14:textId="77777777" w:rsidR="0092646E" w:rsidRDefault="00000000">
            <w:pPr>
              <w:spacing w:line="276" w:lineRule="auto"/>
            </w:pPr>
            <w:r>
              <w:rPr>
                <w:color w:val="000000"/>
                <w:sz w:val="20"/>
                <w:szCs w:val="20"/>
              </w:rPr>
              <w:t>About 60 to 75 minutes for the saliva sample, the venous blood draw (about 5 to 10 minutes), questionnaires, and conversation.</w:t>
            </w:r>
          </w:p>
        </w:tc>
      </w:tr>
      <w:tr w:rsidR="0092646E" w14:paraId="1E7469EE" w14:textId="77777777">
        <w:trPr>
          <w:cantSplit/>
        </w:trPr>
        <w:tc>
          <w:tcPr>
            <w:tcW w:w="350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15361266" w14:textId="77777777" w:rsidR="0092646E" w:rsidRDefault="00000000">
            <w:pPr>
              <w:spacing w:line="276" w:lineRule="auto"/>
            </w:pPr>
            <w:r>
              <w:rPr>
                <w:b/>
                <w:bCs/>
                <w:color w:val="000000"/>
                <w:sz w:val="20"/>
                <w:szCs w:val="20"/>
              </w:rPr>
              <w:t>Two remote follow-up contacts</w:t>
            </w:r>
          </w:p>
        </w:tc>
        <w:tc>
          <w:tcPr>
            <w:tcW w:w="586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566C93F1" w14:textId="77777777" w:rsidR="0092646E" w:rsidRDefault="00000000">
            <w:pPr>
              <w:spacing w:line="276" w:lineRule="auto"/>
            </w:pPr>
            <w:r>
              <w:rPr>
                <w:color w:val="000000"/>
                <w:sz w:val="20"/>
                <w:szCs w:val="20"/>
              </w:rPr>
              <w:t>About 20 to 30 minutes each.</w:t>
            </w:r>
          </w:p>
        </w:tc>
      </w:tr>
    </w:tbl>
    <w:p w14:paraId="7310A015" w14:textId="77777777" w:rsidR="0092646E" w:rsidRDefault="0092646E">
      <w:pPr>
        <w:spacing w:after="110"/>
      </w:pPr>
    </w:p>
    <w:p w14:paraId="5FDA308D" w14:textId="77777777" w:rsidR="0092646E" w:rsidRDefault="00000000">
      <w:pPr>
        <w:spacing w:after="160" w:line="300" w:lineRule="auto"/>
        <w:jc w:val="both"/>
      </w:pPr>
      <w:r>
        <w:t>In total, your involvement in the study lasts about 5 to 6 weeks, from screening to the last follow-up contact.</w:t>
      </w:r>
    </w:p>
    <w:p w14:paraId="508572DB" w14:textId="77777777" w:rsidR="0092646E" w:rsidRDefault="00000000">
      <w:pPr>
        <w:pStyle w:val="Heading2"/>
      </w:pPr>
      <w:r>
        <w:t>8. Possible Risks and Discomforts</w:t>
      </w:r>
    </w:p>
    <w:p w14:paraId="2A940909" w14:textId="77777777" w:rsidR="0092646E" w:rsidRDefault="00000000">
      <w:pPr>
        <w:spacing w:before="100" w:after="80" w:line="288" w:lineRule="auto"/>
      </w:pPr>
      <w:r>
        <w:rPr>
          <w:b/>
          <w:bCs/>
          <w:color w:val="1A1A1A"/>
        </w:rPr>
        <w:t>Emotional and psychological discomfort:</w:t>
      </w:r>
    </w:p>
    <w:p w14:paraId="0C2B7112" w14:textId="77777777" w:rsidR="0092646E" w:rsidRDefault="00000000">
      <w:pPr>
        <w:numPr>
          <w:ilvl w:val="0"/>
          <w:numId w:val="2"/>
        </w:numPr>
        <w:pBdr>
          <w:top w:val="nil"/>
          <w:left w:val="nil"/>
          <w:bottom w:val="nil"/>
          <w:right w:val="nil"/>
          <w:between w:val="nil"/>
        </w:pBdr>
        <w:spacing w:after="80" w:line="288" w:lineRule="auto"/>
        <w:jc w:val="both"/>
      </w:pPr>
      <w:r>
        <w:rPr>
          <w:color w:val="000000"/>
        </w:rPr>
        <w:t>Spending four nights alone in darkness can be a powerful and at times intense experience. Some people feel anxious, restless, fearful, sad, or low in mood, and some have trouble sleeping.</w:t>
      </w:r>
    </w:p>
    <w:p w14:paraId="799D67FF"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Some people notice unusual perceptions, such as seeing or hearing things that are not there, or </w:t>
      </w:r>
      <w:proofErr w:type="gramStart"/>
      <w:r>
        <w:rPr>
          <w:color w:val="000000"/>
        </w:rPr>
        <w:t>feel</w:t>
      </w:r>
      <w:proofErr w:type="gramEnd"/>
      <w:r>
        <w:rPr>
          <w:color w:val="000000"/>
        </w:rPr>
        <w:t xml:space="preserve"> disconnected from themselves or their surroundings. For most people these experiences are temporary.</w:t>
      </w:r>
    </w:p>
    <w:p w14:paraId="26ABA52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In some people, especially those with certain mental health conditions, extended darkness and isolation can trigger very intense or distressing experiences. Screening is designed to identify people for whom the study would not be safe.</w:t>
      </w:r>
    </w:p>
    <w:p w14:paraId="21EB012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It is also possible to feel more anxious for a short time right after the retreat. This has been seen in earlier dark retreat research and usually settles on its own.</w:t>
      </w:r>
    </w:p>
    <w:p w14:paraId="4F986CBE" w14:textId="77777777" w:rsidR="0092646E" w:rsidRDefault="00000000">
      <w:pPr>
        <w:spacing w:before="100" w:after="80" w:line="288" w:lineRule="auto"/>
      </w:pPr>
      <w:r>
        <w:rPr>
          <w:b/>
          <w:bCs/>
          <w:color w:val="1A1A1A"/>
        </w:rPr>
        <w:t>Physical discomfort:</w:t>
      </w:r>
    </w:p>
    <w:p w14:paraId="25908F9D"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may have a headache, feel nauseous or dizzy, become dehydrated, or feel stiff or sore.</w:t>
      </w:r>
    </w:p>
    <w:p w14:paraId="35E244AA" w14:textId="77777777" w:rsidR="0092646E" w:rsidRDefault="00000000">
      <w:pPr>
        <w:spacing w:before="100" w:after="80" w:line="288" w:lineRule="auto"/>
      </w:pPr>
      <w:r>
        <w:rPr>
          <w:b/>
          <w:bCs/>
          <w:color w:val="1A1A1A"/>
        </w:rPr>
        <w:t>Blood draws:</w:t>
      </w:r>
    </w:p>
    <w:p w14:paraId="4471044D" w14:textId="77777777" w:rsidR="0092646E" w:rsidRDefault="00000000">
      <w:pPr>
        <w:numPr>
          <w:ilvl w:val="0"/>
          <w:numId w:val="2"/>
        </w:numPr>
        <w:pBdr>
          <w:top w:val="nil"/>
          <w:left w:val="nil"/>
          <w:bottom w:val="nil"/>
          <w:right w:val="nil"/>
          <w:between w:val="nil"/>
        </w:pBdr>
        <w:spacing w:after="80" w:line="288" w:lineRule="auto"/>
        <w:jc w:val="both"/>
      </w:pPr>
      <w:r>
        <w:rPr>
          <w:color w:val="000000"/>
        </w:rPr>
        <w:t>Having blood drawn carries small, well-known risks. The most common are brief discomfort at the puncture site and a small bruise. Less common are lightheadedness, a small risk of fainting, prolonged bleeding from the site, or local irritation. Very rarely, a vein may become inflamed or, very rarely, infection can occur at the puncture site.</w:t>
      </w:r>
    </w:p>
    <w:p w14:paraId="3EBECFF2" w14:textId="77777777" w:rsidR="0092646E" w:rsidRDefault="00000000">
      <w:pPr>
        <w:numPr>
          <w:ilvl w:val="0"/>
          <w:numId w:val="2"/>
        </w:numPr>
        <w:pBdr>
          <w:top w:val="nil"/>
          <w:left w:val="nil"/>
          <w:bottom w:val="nil"/>
          <w:right w:val="nil"/>
          <w:between w:val="nil"/>
        </w:pBdr>
        <w:spacing w:after="80" w:line="288" w:lineRule="auto"/>
        <w:jc w:val="both"/>
      </w:pPr>
      <w:r>
        <w:rPr>
          <w:color w:val="000000"/>
        </w:rPr>
        <w:t>Each draw is performed by a trained phlebotomist using standard equipment and infection-control procedures. The phlebotomist will ask you to sit or lie down for the draw if there is any concern about lightheadedness.</w:t>
      </w:r>
    </w:p>
    <w:p w14:paraId="393C45D0" w14:textId="77777777" w:rsidR="0092646E" w:rsidRDefault="00000000">
      <w:pPr>
        <w:spacing w:before="100" w:after="80" w:line="288" w:lineRule="auto"/>
      </w:pPr>
      <w:r>
        <w:rPr>
          <w:b/>
          <w:bCs/>
          <w:color w:val="1A1A1A"/>
        </w:rPr>
        <w:t xml:space="preserve">Questionnaires and </w:t>
      </w:r>
      <w:proofErr w:type="gramStart"/>
      <w:r>
        <w:rPr>
          <w:b/>
          <w:bCs/>
          <w:color w:val="1A1A1A"/>
        </w:rPr>
        <w:t>interview</w:t>
      </w:r>
      <w:proofErr w:type="gramEnd"/>
      <w:r>
        <w:rPr>
          <w:b/>
          <w:bCs/>
          <w:color w:val="1A1A1A"/>
        </w:rPr>
        <w:t>:</w:t>
      </w:r>
    </w:p>
    <w:p w14:paraId="584F20A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Some questions ask about personal topics, such as your mood and your mental health. You may find some questions uncomfortable, and you may skip questions.</w:t>
      </w:r>
    </w:p>
    <w:p w14:paraId="6EA50D5F" w14:textId="77777777" w:rsidR="0092646E" w:rsidRDefault="00000000">
      <w:pPr>
        <w:spacing w:before="100" w:after="80" w:line="288" w:lineRule="auto"/>
      </w:pPr>
      <w:r>
        <w:rPr>
          <w:b/>
          <w:bCs/>
          <w:color w:val="1A1A1A"/>
        </w:rPr>
        <w:lastRenderedPageBreak/>
        <w:t>Saliva samples and privacy:</w:t>
      </w:r>
    </w:p>
    <w:p w14:paraId="4CFED9C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Providing saliva does not normally cause any discomfort.</w:t>
      </w:r>
    </w:p>
    <w:p w14:paraId="67F50F8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As with any study, there is a small risk that information about you could be seen by someone who should not see it. Section 12 explains how </w:t>
      </w:r>
      <w:proofErr w:type="gramStart"/>
      <w:r>
        <w:rPr>
          <w:color w:val="000000"/>
        </w:rPr>
        <w:t>the study</w:t>
      </w:r>
      <w:proofErr w:type="gramEnd"/>
      <w:r>
        <w:rPr>
          <w:color w:val="000000"/>
        </w:rPr>
        <w:t xml:space="preserve"> protects your information.</w:t>
      </w:r>
    </w:p>
    <w:p w14:paraId="3F620B15" w14:textId="77777777" w:rsidR="0092646E" w:rsidRDefault="00000000">
      <w:pPr>
        <w:spacing w:before="100" w:after="80" w:line="288" w:lineRule="auto"/>
      </w:pPr>
      <w:r>
        <w:rPr>
          <w:b/>
          <w:bCs/>
          <w:color w:val="1A1A1A"/>
        </w:rPr>
        <w:t>How these risks are reduced:</w:t>
      </w:r>
    </w:p>
    <w:p w14:paraId="2F4FF85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may end the dark-room exposure at any time, for any reason. The study team will support you if you do.</w:t>
      </w:r>
    </w:p>
    <w:p w14:paraId="29F65DDF"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A team member checks in with you and </w:t>
      </w:r>
      <w:proofErr w:type="gramStart"/>
      <w:r>
        <w:rPr>
          <w:color w:val="000000"/>
        </w:rPr>
        <w:t>is available at all times</w:t>
      </w:r>
      <w:proofErr w:type="gramEnd"/>
      <w:r>
        <w:rPr>
          <w:color w:val="000000"/>
        </w:rPr>
        <w:t>, and you can call for help at any time.</w:t>
      </w:r>
    </w:p>
    <w:p w14:paraId="6B7C060E" w14:textId="77777777" w:rsidR="0092646E" w:rsidRDefault="00000000">
      <w:pPr>
        <w:numPr>
          <w:ilvl w:val="0"/>
          <w:numId w:val="2"/>
        </w:numPr>
        <w:pBdr>
          <w:top w:val="nil"/>
          <w:left w:val="nil"/>
          <w:bottom w:val="nil"/>
          <w:right w:val="nil"/>
          <w:between w:val="nil"/>
        </w:pBdr>
        <w:spacing w:after="80" w:line="288" w:lineRule="auto"/>
        <w:jc w:val="both"/>
      </w:pPr>
      <w:r>
        <w:rPr>
          <w:color w:val="000000"/>
        </w:rPr>
        <w:t>A clinician is on call, and there is a plan to reach local emergency services if needed.</w:t>
      </w:r>
    </w:p>
    <w:p w14:paraId="10014352"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short, supervised familiarization period on Day 1 lets you decide whether to continue.</w:t>
      </w:r>
    </w:p>
    <w:p w14:paraId="1B805A90" w14:textId="77777777" w:rsidR="0092646E" w:rsidRDefault="00000000">
      <w:pPr>
        <w:numPr>
          <w:ilvl w:val="0"/>
          <w:numId w:val="2"/>
        </w:numPr>
        <w:pBdr>
          <w:top w:val="nil"/>
          <w:left w:val="nil"/>
          <w:bottom w:val="nil"/>
          <w:right w:val="nil"/>
          <w:between w:val="nil"/>
        </w:pBdr>
        <w:spacing w:after="80" w:line="288" w:lineRule="auto"/>
        <w:jc w:val="both"/>
      </w:pPr>
      <w:r>
        <w:rPr>
          <w:color w:val="000000"/>
        </w:rPr>
        <w:t>Blood draws are performed by a trained phlebotomist following standard safety procedures, with vasovagal precautions and post-draw observation.</w:t>
      </w:r>
    </w:p>
    <w:p w14:paraId="261EFB83" w14:textId="77777777" w:rsidR="0092646E" w:rsidRDefault="00000000">
      <w:pPr>
        <w:spacing w:after="160" w:line="300" w:lineRule="auto"/>
        <w:jc w:val="both"/>
      </w:pPr>
      <w:r>
        <w:t>There may also be risks that are not known yet. If the study team learns anything new that could affect your willingness to take part, they will tell you.</w:t>
      </w:r>
    </w:p>
    <w:p w14:paraId="0DA3A915" w14:textId="77777777" w:rsidR="0092646E" w:rsidRDefault="00000000">
      <w:pPr>
        <w:pStyle w:val="Heading2"/>
      </w:pPr>
      <w:r>
        <w:t>9. Possible Benefits</w:t>
      </w:r>
    </w:p>
    <w:p w14:paraId="5A9A51F6" w14:textId="77777777" w:rsidR="0092646E" w:rsidRDefault="00000000">
      <w:pPr>
        <w:spacing w:after="160" w:line="300" w:lineRule="auto"/>
        <w:jc w:val="both"/>
      </w:pPr>
      <w:r>
        <w:t>You may or may not benefit directly from taking part in this study. People who do dark retreats often describe them as meaningful, and you may find your experience valuable, but this is not guaranteed and is not something the study provides.</w:t>
      </w:r>
    </w:p>
    <w:p w14:paraId="6D472135" w14:textId="77777777" w:rsidR="0092646E" w:rsidRDefault="00000000">
      <w:pPr>
        <w:spacing w:after="160" w:line="300" w:lineRule="auto"/>
        <w:jc w:val="both"/>
      </w:pPr>
      <w:r>
        <w:t>The main purpose of the study is to create knowledge that may help other people in the future and improve how such experiences are understood and supported.</w:t>
      </w:r>
    </w:p>
    <w:p w14:paraId="5CD1DC19" w14:textId="77777777" w:rsidR="0092646E" w:rsidRDefault="00000000">
      <w:pPr>
        <w:pStyle w:val="Heading2"/>
      </w:pPr>
      <w:r>
        <w:t>10. Your Choices If You Do Not Want to Take Part</w:t>
      </w:r>
    </w:p>
    <w:p w14:paraId="79F59002" w14:textId="77777777" w:rsidR="0092646E" w:rsidRDefault="00000000">
      <w:pPr>
        <w:spacing w:after="160" w:line="300" w:lineRule="auto"/>
        <w:jc w:val="both"/>
      </w:pPr>
      <w:r>
        <w:t>Taking part is your choice. If you decide not to take part:</w:t>
      </w:r>
    </w:p>
    <w:p w14:paraId="5CA2904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 xml:space="preserve">You are not enrolled in the </w:t>
      </w:r>
      <w:proofErr w:type="gramStart"/>
      <w:r>
        <w:rPr>
          <w:color w:val="000000"/>
        </w:rPr>
        <w:t>study</w:t>
      </w:r>
      <w:proofErr w:type="gramEnd"/>
      <w:r>
        <w:rPr>
          <w:color w:val="000000"/>
        </w:rPr>
        <w:t xml:space="preserve"> and no cohort booking is made. You may arrange a dark retreat at Holos outside the study window through the regular booking process at a future date, as explained in Section 11.2.</w:t>
      </w:r>
    </w:p>
    <w:p w14:paraId="63855E2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are free to use any other wellness or relaxation practices you wish.</w:t>
      </w:r>
    </w:p>
    <w:p w14:paraId="0E7951F7"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Your decision will not be held against you in any way.</w:t>
      </w:r>
    </w:p>
    <w:p w14:paraId="5F4A1DC3" w14:textId="77777777" w:rsidR="0092646E" w:rsidRDefault="00000000">
      <w:pPr>
        <w:pStyle w:val="Heading2"/>
      </w:pPr>
      <w:r>
        <w:t>11. Payment, Costs, and Booking Terms</w:t>
      </w:r>
    </w:p>
    <w:p w14:paraId="3964A20C" w14:textId="77777777" w:rsidR="0092646E" w:rsidRDefault="00000000">
      <w:pPr>
        <w:pStyle w:val="Heading3"/>
      </w:pPr>
      <w:r>
        <w:t>11.1 Payment and Costs</w:t>
      </w:r>
    </w:p>
    <w:p w14:paraId="64A988E3" w14:textId="77777777" w:rsidR="0092646E" w:rsidRDefault="00000000">
      <w:pPr>
        <w:spacing w:after="160" w:line="300" w:lineRule="auto"/>
        <w:jc w:val="both"/>
      </w:pPr>
      <w:r>
        <w:t>You will not be paid to take part in this study.</w:t>
      </w:r>
    </w:p>
    <w:p w14:paraId="56F56732" w14:textId="77777777" w:rsidR="0092646E" w:rsidRDefault="00000000">
      <w:pPr>
        <w:spacing w:after="160" w:line="300" w:lineRule="auto"/>
        <w:jc w:val="both"/>
      </w:pPr>
      <w:r>
        <w:t xml:space="preserve">The research activities themselves, which are the questionnaires, the saliva samples, the venous blood draws, the room sensors, and the follow-up contacts, are provided to you at no cost. The cost of your dark retreat at Holos, and the cost of the required facilitation associated with the retreat, are </w:t>
      </w:r>
      <w:r>
        <w:lastRenderedPageBreak/>
        <w:t>separate from the research and are not paid to the study or to the study team. Those amounts are payable to Holos and to the facilitation provider directly, under their commercial terms.</w:t>
      </w:r>
    </w:p>
    <w:p w14:paraId="1F84D73C" w14:textId="77777777" w:rsidR="0092646E" w:rsidRDefault="00000000">
      <w:pPr>
        <w:spacing w:after="160" w:line="300" w:lineRule="auto"/>
        <w:jc w:val="both"/>
      </w:pPr>
      <w:r>
        <w:t>The ethics committee that reviews this study may decide that a small payment for your time or travel should be offered. If so, this will be explained to you before you sign the final version of this form.</w:t>
      </w:r>
    </w:p>
    <w:p w14:paraId="4641EC1E" w14:textId="77777777" w:rsidR="0092646E" w:rsidRDefault="00000000">
      <w:pPr>
        <w:pStyle w:val="Heading3"/>
      </w:pPr>
      <w:r>
        <w:t>11.2 Choice of Retreat Window</w:t>
      </w:r>
    </w:p>
    <w:p w14:paraId="6A0C1423" w14:textId="77777777" w:rsidR="0092646E" w:rsidRDefault="00000000">
      <w:pPr>
        <w:spacing w:after="160" w:line="300" w:lineRule="auto"/>
        <w:jc w:val="both"/>
      </w:pPr>
      <w:r>
        <w:t>Holos offers dark retreats throughout the year. During the period that this study is active, which is the study window, all dark retreats at Holos are conducted as study cohorts: each retreat participant during the study window also takes part in this research. Dark retreats at Holos outside the study window are offered as regular retreats, with no research component and no study participation.</w:t>
      </w:r>
    </w:p>
    <w:p w14:paraId="6C6D695D" w14:textId="77777777" w:rsidR="0092646E" w:rsidRDefault="00000000">
      <w:pPr>
        <w:spacing w:after="160" w:line="300" w:lineRule="auto"/>
        <w:jc w:val="both"/>
      </w:pPr>
      <w:r>
        <w:t>This means that as you considered booking a dark retreat at Holos, you had two paths:</w:t>
      </w:r>
    </w:p>
    <w:p w14:paraId="3C700F25"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Book a retreat inside the study window.  </w:t>
      </w:r>
      <w:r>
        <w:rPr>
          <w:color w:val="000000"/>
        </w:rPr>
        <w:t>Retreats during the study window are study cohorts, and study participation is part of the booking. If you choose this path, you take part in the research described in this form.</w:t>
      </w:r>
    </w:p>
    <w:p w14:paraId="3201C9BF"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Book a retreat outside the study window.  </w:t>
      </w:r>
      <w:r>
        <w:rPr>
          <w:color w:val="000000"/>
        </w:rPr>
        <w:t>Retreats outside the study window are offered without any research component and without any study participation. You make this choice through the regular Holos booking process at a future date.</w:t>
      </w:r>
    </w:p>
    <w:p w14:paraId="09A56CEC" w14:textId="77777777" w:rsidR="0092646E" w:rsidRDefault="00000000">
      <w:pPr>
        <w:spacing w:after="160" w:line="300" w:lineRule="auto"/>
        <w:jc w:val="both"/>
      </w:pPr>
      <w:r>
        <w:t xml:space="preserve">You are being presented with this consent form before you pay for the cohort booking. Your decision to take part in the study and your decision to commit to the cohort booking are made together, at this point and </w:t>
      </w:r>
      <w:proofErr w:type="gramStart"/>
      <w:r>
        <w:t>on the basis of</w:t>
      </w:r>
      <w:proofErr w:type="gramEnd"/>
      <w:r>
        <w:t xml:space="preserve"> this form. If you decide that you do not wish to take part in the study, no payment is taken and no cohort booking is made; you are welcome to arrange a dark retreat at Holos outside the study window at a future date.</w:t>
      </w:r>
    </w:p>
    <w:p w14:paraId="2A50469E" w14:textId="77777777" w:rsidR="0092646E" w:rsidRDefault="00000000">
      <w:pPr>
        <w:spacing w:after="160" w:line="300" w:lineRule="auto"/>
        <w:jc w:val="both"/>
      </w:pPr>
      <w:r>
        <w:t>By signing this form, you are confirming both that you wish to take part in the study and that you wish to proceed with the cohort booking under the terms in Section 11.3.</w:t>
      </w:r>
    </w:p>
    <w:p w14:paraId="64B1EDAB" w14:textId="77777777" w:rsidR="0092646E" w:rsidRDefault="00000000">
      <w:pPr>
        <w:pStyle w:val="Heading3"/>
      </w:pPr>
      <w:r>
        <w:t>11.3 Cohort Booking Terms</w:t>
      </w:r>
    </w:p>
    <w:p w14:paraId="18F7A3E6" w14:textId="77777777" w:rsidR="0092646E" w:rsidRDefault="00000000">
      <w:pPr>
        <w:spacing w:after="160" w:line="300" w:lineRule="auto"/>
        <w:jc w:val="both"/>
      </w:pPr>
      <w:r>
        <w:t>The dark retreat you will undertake is a commercial booking in a study cohort at Holos. The booking is governed by the following terms. These terms govern the booking; they do not modify your rights as a research participant, which are set out in Sections 5 and 14.</w:t>
      </w:r>
    </w:p>
    <w:p w14:paraId="6F575BCF"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Non-refundable. </w:t>
      </w:r>
      <w:r>
        <w:rPr>
          <w:color w:val="000000"/>
        </w:rPr>
        <w:t>The cohort booking fee is not refundable. Once you have confirmed your booking and completed informed consent, the booking fee is not returned.</w:t>
      </w:r>
    </w:p>
    <w:p w14:paraId="056A0951"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Non-reschedulable. </w:t>
      </w:r>
      <w:r>
        <w:rPr>
          <w:color w:val="000000"/>
        </w:rPr>
        <w:t>The cohort booking cannot be moved to a different cohort or a different date. Each cohort has a fixed start date, and the cohort booking applies only to that date.</w:t>
      </w:r>
    </w:p>
    <w:p w14:paraId="4FF4184E"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Transferable. </w:t>
      </w:r>
      <w:r>
        <w:rPr>
          <w:color w:val="000000"/>
        </w:rPr>
        <w:t xml:space="preserve">You may transfer your booking to another person, </w:t>
      </w:r>
      <w:proofErr w:type="gramStart"/>
      <w:r>
        <w:rPr>
          <w:color w:val="000000"/>
        </w:rPr>
        <w:t>provided that</w:t>
      </w:r>
      <w:proofErr w:type="gramEnd"/>
      <w:r>
        <w:rPr>
          <w:color w:val="000000"/>
        </w:rPr>
        <w:t xml:space="preserve"> person meets the eligibility criteria for the study, completes the screening process, and completes informed consent before the cohort </w:t>
      </w:r>
      <w:proofErr w:type="gramStart"/>
      <w:r>
        <w:rPr>
          <w:color w:val="000000"/>
        </w:rPr>
        <w:t>start</w:t>
      </w:r>
      <w:proofErr w:type="gramEnd"/>
      <w:r>
        <w:rPr>
          <w:color w:val="000000"/>
        </w:rPr>
        <w:t>. Transfers are handled by Bardo Technologies and Holos.</w:t>
      </w:r>
    </w:p>
    <w:p w14:paraId="625544CC"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Forfeiture on withdrawal. </w:t>
      </w:r>
      <w:r>
        <w:rPr>
          <w:color w:val="000000"/>
        </w:rPr>
        <w:t>If you withdraw from the study at any point before, during, or after the cohort window, you forfeit any further participation in the cohort. Withdrawal does not generate a separate retreat booking outside the cohort, and the booking fee is not returned.</w:t>
      </w:r>
    </w:p>
    <w:p w14:paraId="7C3D257D" w14:textId="77777777" w:rsidR="0092646E" w:rsidRDefault="00000000">
      <w:pPr>
        <w:spacing w:after="160" w:line="300" w:lineRule="auto"/>
        <w:jc w:val="both"/>
      </w:pPr>
      <w:r>
        <w:lastRenderedPageBreak/>
        <w:t>These commercial terms apply to the cohort booking. Your research-participant rights, including the right to end the dark-room exposure at any time and to withdraw from the study at any time, are described in Sections 5 and 14 and are not affected by these terms.</w:t>
      </w:r>
    </w:p>
    <w:p w14:paraId="50D43561" w14:textId="77777777" w:rsidR="0092646E" w:rsidRDefault="00000000">
      <w:pPr>
        <w:pStyle w:val="Heading2"/>
      </w:pPr>
      <w:r>
        <w:t>12. Privacy and Confidentiality</w:t>
      </w:r>
    </w:p>
    <w:p w14:paraId="7810A593" w14:textId="77777777" w:rsidR="0092646E" w:rsidRDefault="00000000">
      <w:pPr>
        <w:spacing w:after="160" w:line="300" w:lineRule="auto"/>
        <w:jc w:val="both"/>
      </w:pPr>
      <w:r>
        <w:t>The study team will protect your information.</w:t>
      </w:r>
    </w:p>
    <w:p w14:paraId="31ACE25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Your study information is labeled with a code, not with your name. The list that links the code to your name is kept separately and securely, and only a small number of authorized people can see it.</w:t>
      </w:r>
    </w:p>
    <w:p w14:paraId="50746A8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Information is stored on secure, encrypted systems with controlled access.</w:t>
      </w:r>
    </w:p>
    <w:p w14:paraId="1D2813CA" w14:textId="77777777" w:rsidR="0092646E" w:rsidRDefault="00000000">
      <w:pPr>
        <w:numPr>
          <w:ilvl w:val="0"/>
          <w:numId w:val="2"/>
        </w:numPr>
        <w:pBdr>
          <w:top w:val="nil"/>
          <w:left w:val="nil"/>
          <w:bottom w:val="nil"/>
          <w:right w:val="nil"/>
          <w:between w:val="nil"/>
        </w:pBdr>
        <w:spacing w:after="80" w:line="288" w:lineRule="auto"/>
        <w:jc w:val="both"/>
      </w:pPr>
      <w:r>
        <w:rPr>
          <w:color w:val="000000"/>
        </w:rPr>
        <w:t>Sensor information is recorded as described in Section 6.6.</w:t>
      </w:r>
    </w:p>
    <w:p w14:paraId="258BF630" w14:textId="77777777" w:rsidR="0092646E" w:rsidRDefault="00000000">
      <w:pPr>
        <w:spacing w:after="160" w:line="300" w:lineRule="auto"/>
        <w:jc w:val="both"/>
      </w:pPr>
      <w:r>
        <w:t xml:space="preserve">The following people and groups may see your study records, including information that identifies you, </w:t>
      </w:r>
      <w:proofErr w:type="gramStart"/>
      <w:r>
        <w:t>in order to</w:t>
      </w:r>
      <w:proofErr w:type="gramEnd"/>
      <w:r>
        <w:t xml:space="preserve"> carry out or to check the study properly:</w:t>
      </w:r>
    </w:p>
    <w:p w14:paraId="0570660F"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study team and IACS, who run and analyze the study.</w:t>
      </w:r>
    </w:p>
    <w:p w14:paraId="44080007" w14:textId="77777777" w:rsidR="0092646E" w:rsidRDefault="00000000">
      <w:pPr>
        <w:numPr>
          <w:ilvl w:val="0"/>
          <w:numId w:val="2"/>
        </w:numPr>
        <w:pBdr>
          <w:top w:val="nil"/>
          <w:left w:val="nil"/>
          <w:bottom w:val="nil"/>
          <w:right w:val="nil"/>
          <w:between w:val="nil"/>
        </w:pBdr>
        <w:spacing w:after="80" w:line="288" w:lineRule="auto"/>
        <w:jc w:val="both"/>
      </w:pPr>
      <w:r>
        <w:rPr>
          <w:color w:val="000000"/>
        </w:rPr>
        <w:t>Bardo Technologies, as the study sponsor, within the limits described in this form.</w:t>
      </w:r>
    </w:p>
    <w:p w14:paraId="01F5D753" w14:textId="77777777" w:rsidR="0092646E" w:rsidRDefault="00000000">
      <w:pPr>
        <w:numPr>
          <w:ilvl w:val="0"/>
          <w:numId w:val="2"/>
        </w:numPr>
        <w:pBdr>
          <w:top w:val="nil"/>
          <w:left w:val="nil"/>
          <w:bottom w:val="nil"/>
          <w:right w:val="nil"/>
          <w:between w:val="nil"/>
        </w:pBdr>
        <w:spacing w:after="80" w:line="288" w:lineRule="auto"/>
        <w:jc w:val="both"/>
      </w:pPr>
      <w:r>
        <w:rPr>
          <w:color w:val="000000"/>
        </w:rPr>
        <w:t>The ethics committees and, where required, regulatory authorities, who oversee the study and protect participants.</w:t>
      </w:r>
    </w:p>
    <w:p w14:paraId="4F524944" w14:textId="77777777" w:rsidR="0092646E" w:rsidRDefault="00000000">
      <w:pPr>
        <w:spacing w:after="160" w:line="300" w:lineRule="auto"/>
        <w:jc w:val="both"/>
      </w:pPr>
      <w:proofErr w:type="gramStart"/>
      <w:r>
        <w:t>All of</w:t>
      </w:r>
      <w:proofErr w:type="gramEnd"/>
      <w:r>
        <w:t xml:space="preserve"> these people are required to keep your information confidential. Complete confidentiality cannot be promised. For example, if the team believed that you or someone else was in </w:t>
      </w:r>
      <w:proofErr w:type="gramStart"/>
      <w:r>
        <w:t>serious danger</w:t>
      </w:r>
      <w:proofErr w:type="gramEnd"/>
      <w:r>
        <w:t>, they may need to act on that information.</w:t>
      </w:r>
    </w:p>
    <w:p w14:paraId="22D1A5CD" w14:textId="77777777" w:rsidR="0092646E" w:rsidRDefault="00000000">
      <w:pPr>
        <w:pStyle w:val="Heading2"/>
      </w:pPr>
      <w:r>
        <w:t>13. How Your Information and Samples Will Be Used and Shared</w:t>
      </w:r>
    </w:p>
    <w:p w14:paraId="5FD269C2" w14:textId="77777777" w:rsidR="0092646E" w:rsidRDefault="00000000">
      <w:pPr>
        <w:spacing w:before="100" w:after="80" w:line="288" w:lineRule="auto"/>
      </w:pPr>
      <w:r>
        <w:rPr>
          <w:b/>
          <w:bCs/>
          <w:color w:val="1A1A1A"/>
        </w:rPr>
        <w:t>Your information:</w:t>
      </w:r>
    </w:p>
    <w:p w14:paraId="263031D6" w14:textId="77777777" w:rsidR="0092646E" w:rsidRDefault="00000000">
      <w:pPr>
        <w:spacing w:after="160" w:line="300" w:lineRule="auto"/>
        <w:jc w:val="both"/>
      </w:pPr>
      <w:r>
        <w:t>IACS analyzes the study information. The results will be published in scientific journals and shared at conferences. Published results describe groups of people, not individuals. You will not be identified in any publication or presentation.</w:t>
      </w:r>
    </w:p>
    <w:p w14:paraId="21F4A9F9" w14:textId="77777777" w:rsidR="0092646E" w:rsidRDefault="00000000">
      <w:pPr>
        <w:spacing w:before="100" w:after="80" w:line="288" w:lineRule="auto"/>
      </w:pPr>
      <w:r>
        <w:rPr>
          <w:b/>
          <w:bCs/>
          <w:color w:val="1A1A1A"/>
        </w:rPr>
        <w:t>Your saliva samples:</w:t>
      </w:r>
    </w:p>
    <w:p w14:paraId="42297705" w14:textId="77777777" w:rsidR="0092646E" w:rsidRDefault="00000000">
      <w:pPr>
        <w:spacing w:after="160" w:line="300" w:lineRule="auto"/>
        <w:jc w:val="both"/>
      </w:pPr>
      <w:r>
        <w:t>Your samples are used only for the measurements described in this study (Sections 6.5 and 6.7). They are labeled with a code. They will be destroyed after the study analyses are complete, and no later than [number] years after collection. If, in the future, the study team wished to use your samples or information for a different research purpose, they would ask for your permission again, unless the information had been fully de-identified.</w:t>
      </w:r>
    </w:p>
    <w:p w14:paraId="4BC7D22F" w14:textId="77777777" w:rsidR="0092646E" w:rsidRDefault="00000000">
      <w:pPr>
        <w:spacing w:before="100" w:after="80" w:line="288" w:lineRule="auto"/>
      </w:pPr>
      <w:r>
        <w:rPr>
          <w:b/>
          <w:bCs/>
          <w:color w:val="1A1A1A"/>
        </w:rPr>
        <w:t>Future use of de-identified information:</w:t>
      </w:r>
    </w:p>
    <w:p w14:paraId="4BD726F8" w14:textId="77777777" w:rsidR="0092646E" w:rsidRDefault="00000000">
      <w:pPr>
        <w:spacing w:after="160" w:line="300" w:lineRule="auto"/>
        <w:jc w:val="both"/>
      </w:pPr>
      <w:r>
        <w:t xml:space="preserve">Information that has had all identifying details removed may be kept and used for future </w:t>
      </w:r>
      <w:proofErr w:type="gramStart"/>
      <w:r>
        <w:t>research, and</w:t>
      </w:r>
      <w:proofErr w:type="gramEnd"/>
      <w:r>
        <w:t xml:space="preserve"> may be shared with other researchers. Part 2 of this form lets you choose whether to allow this.</w:t>
      </w:r>
    </w:p>
    <w:p w14:paraId="17FEE664" w14:textId="77777777" w:rsidR="0092646E" w:rsidRDefault="00000000">
      <w:pPr>
        <w:spacing w:before="100" w:after="80" w:line="288" w:lineRule="auto"/>
      </w:pPr>
      <w:r>
        <w:rPr>
          <w:b/>
          <w:bCs/>
          <w:color w:val="1A1A1A"/>
        </w:rPr>
        <w:t>Commercial use:</w:t>
      </w:r>
    </w:p>
    <w:p w14:paraId="28D94C31" w14:textId="77777777" w:rsidR="0092646E" w:rsidRDefault="00000000">
      <w:pPr>
        <w:spacing w:after="160" w:line="300" w:lineRule="auto"/>
        <w:jc w:val="both"/>
      </w:pPr>
      <w:r>
        <w:lastRenderedPageBreak/>
        <w:t>Bardo Technologies may use general, de-identified results of this study, for example overall findings rather than anything that identifies you, after those results are published, to describe its services. Your samples and your identifiable information will not be sold.</w:t>
      </w:r>
    </w:p>
    <w:p w14:paraId="334CC0AE" w14:textId="77777777" w:rsidR="0092646E" w:rsidRDefault="00000000">
      <w:pPr>
        <w:pStyle w:val="Heading2"/>
      </w:pPr>
      <w:r>
        <w:t>14. Voluntary Participation and Your Right to Stop</w:t>
      </w:r>
    </w:p>
    <w:p w14:paraId="228894A0" w14:textId="77777777" w:rsidR="0092646E" w:rsidRDefault="00000000">
      <w:pPr>
        <w:spacing w:after="160" w:line="300" w:lineRule="auto"/>
        <w:jc w:val="both"/>
      </w:pPr>
      <w:r>
        <w:t>Taking part in this research is completely voluntary, and your rights as a research participant are unconditional.</w:t>
      </w:r>
    </w:p>
    <w:p w14:paraId="6CBA878D"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 may decide not to take part at all.</w:t>
      </w:r>
    </w:p>
    <w:p w14:paraId="4AEF2CB9" w14:textId="77777777" w:rsidR="0092646E" w:rsidRDefault="00000000">
      <w:pPr>
        <w:numPr>
          <w:ilvl w:val="0"/>
          <w:numId w:val="2"/>
        </w:numPr>
        <w:pBdr>
          <w:top w:val="nil"/>
          <w:left w:val="nil"/>
          <w:bottom w:val="nil"/>
          <w:right w:val="nil"/>
          <w:between w:val="nil"/>
        </w:pBdr>
        <w:spacing w:after="80" w:line="288" w:lineRule="auto"/>
        <w:jc w:val="both"/>
      </w:pPr>
      <w:r>
        <w:rPr>
          <w:color w:val="000000"/>
        </w:rPr>
        <w:t>If you join, you may end the dark-room exposure at any time, and you may withdraw from the study at any time, for any reason. You do not have to give a reason, and you do not have to justify your decision.</w:t>
      </w:r>
    </w:p>
    <w:p w14:paraId="5493A2D4" w14:textId="77777777" w:rsidR="0092646E" w:rsidRDefault="00000000">
      <w:pPr>
        <w:numPr>
          <w:ilvl w:val="0"/>
          <w:numId w:val="2"/>
        </w:numPr>
        <w:pBdr>
          <w:top w:val="nil"/>
          <w:left w:val="nil"/>
          <w:bottom w:val="nil"/>
          <w:right w:val="nil"/>
          <w:between w:val="nil"/>
        </w:pBdr>
        <w:spacing w:after="80" w:line="288" w:lineRule="auto"/>
        <w:jc w:val="both"/>
      </w:pPr>
      <w:r>
        <w:rPr>
          <w:color w:val="000000"/>
        </w:rPr>
        <w:t>Your decision to stop will not be held against you by the study team, will not affect any medical or psychological care or service you receive from the team, and will not affect your relationship with the study team or with the Institute for Advanced Consciousness Studies.</w:t>
      </w:r>
    </w:p>
    <w:p w14:paraId="3EDA6EE4" w14:textId="77777777" w:rsidR="0092646E" w:rsidRDefault="00000000">
      <w:pPr>
        <w:spacing w:after="160" w:line="300" w:lineRule="auto"/>
        <w:jc w:val="both"/>
      </w:pPr>
      <w:r>
        <w:t>To withdraw, simply tell any member of the study team. If you withdraw, the study team will not collect any new information from you. Information already collected may still be used, so that the study results remain accurate, unless the law gives you a right to have it removed. You may ask the team what will happen to your information.</w:t>
      </w:r>
    </w:p>
    <w:p w14:paraId="5CDCEC6E" w14:textId="77777777" w:rsidR="0092646E" w:rsidRDefault="00000000">
      <w:pPr>
        <w:spacing w:after="160" w:line="300" w:lineRule="auto"/>
        <w:jc w:val="both"/>
      </w:pPr>
      <w:r>
        <w:t>The study team or the sponsor may also end your participation, for example if it is in your best interest, if you are unable to follow the study activities, or if the study is stopped. If your participation ends early, the team may ask to speak with you once more for your safety.</w:t>
      </w:r>
    </w:p>
    <w:p w14:paraId="22671C5E" w14:textId="77777777" w:rsidR="0092646E" w:rsidRDefault="00000000">
      <w:pPr>
        <w:pBdr>
          <w:top w:val="single" w:sz="4" w:space="0" w:color="9AA3AD"/>
          <w:left w:val="single" w:sz="4" w:space="0" w:color="9AA3AD"/>
          <w:bottom w:val="single" w:sz="4" w:space="0" w:color="9AA3AD"/>
          <w:right w:val="single" w:sz="4" w:space="0" w:color="9AA3AD"/>
        </w:pBdr>
        <w:shd w:val="clear" w:color="auto" w:fill="F2F2F2"/>
        <w:spacing w:before="140" w:after="140" w:line="288" w:lineRule="auto"/>
        <w:ind w:left="160" w:right="160"/>
        <w:jc w:val="both"/>
      </w:pPr>
      <w:r>
        <w:rPr>
          <w:b/>
          <w:bCs/>
          <w:color w:val="1A1A1A"/>
        </w:rPr>
        <w:t xml:space="preserve">Please understand.  </w:t>
      </w:r>
      <w:r>
        <w:rPr>
          <w:sz w:val="20"/>
          <w:szCs w:val="20"/>
        </w:rPr>
        <w:t xml:space="preserve">Your right to stop the dark-room exposure and to withdraw from </w:t>
      </w:r>
      <w:proofErr w:type="gramStart"/>
      <w:r>
        <w:rPr>
          <w:sz w:val="20"/>
          <w:szCs w:val="20"/>
        </w:rPr>
        <w:t>the study</w:t>
      </w:r>
      <w:proofErr w:type="gramEnd"/>
      <w:r>
        <w:rPr>
          <w:sz w:val="20"/>
          <w:szCs w:val="20"/>
        </w:rPr>
        <w:t xml:space="preserve"> is unconditional and is described above. Separately, the cohort booking has commercial terms, described in Section 11, which </w:t>
      </w:r>
      <w:proofErr w:type="gramStart"/>
      <w:r>
        <w:rPr>
          <w:sz w:val="20"/>
          <w:szCs w:val="20"/>
        </w:rPr>
        <w:t>mean</w:t>
      </w:r>
      <w:proofErr w:type="gramEnd"/>
      <w:r>
        <w:rPr>
          <w:sz w:val="20"/>
          <w:szCs w:val="20"/>
        </w:rPr>
        <w:t xml:space="preserve"> that withdrawal forfeits the booking and that the booking fee is not refundable. These two things are different. The research team will support any participant who decides to end the exposure or withdraw from the study. The forfeiture is a commercial consequence of the booking, not a restriction on your right to withdraw.</w:t>
      </w:r>
    </w:p>
    <w:p w14:paraId="68B804E8" w14:textId="77777777" w:rsidR="0092646E" w:rsidRDefault="00000000">
      <w:pPr>
        <w:pStyle w:val="Heading2"/>
      </w:pPr>
      <w:r>
        <w:t>15. New Information</w:t>
      </w:r>
    </w:p>
    <w:p w14:paraId="76A13269" w14:textId="77777777" w:rsidR="0092646E" w:rsidRDefault="00000000">
      <w:pPr>
        <w:spacing w:after="160" w:line="300" w:lineRule="auto"/>
        <w:jc w:val="both"/>
      </w:pPr>
      <w:r>
        <w:t xml:space="preserve">Sometimes new information becomes available during </w:t>
      </w:r>
      <w:proofErr w:type="gramStart"/>
      <w:r>
        <w:t>a study</w:t>
      </w:r>
      <w:proofErr w:type="gramEnd"/>
      <w:r>
        <w:t>. If the study team learns anything that could affect your willingness to keep taking part, they will tell you. You may then be asked whether you wish to continue.</w:t>
      </w:r>
    </w:p>
    <w:p w14:paraId="2117E932" w14:textId="77777777" w:rsidR="0092646E" w:rsidRDefault="00000000">
      <w:pPr>
        <w:pStyle w:val="Heading2"/>
      </w:pPr>
      <w:r>
        <w:t>16. What Happens If You Are Harmed</w:t>
      </w:r>
    </w:p>
    <w:p w14:paraId="2D59F12A" w14:textId="77777777" w:rsidR="0092646E" w:rsidRDefault="00000000">
      <w:pPr>
        <w:spacing w:after="160" w:line="300" w:lineRule="auto"/>
        <w:jc w:val="both"/>
      </w:pPr>
      <w:r>
        <w:t xml:space="preserve">If you feel unwell or distressed at any time during the study, tell the study team right away. During your dark retreat, you can call for help at any time, and a team member </w:t>
      </w:r>
      <w:proofErr w:type="gramStart"/>
      <w:r>
        <w:t>is available at all times</w:t>
      </w:r>
      <w:proofErr w:type="gramEnd"/>
      <w:r>
        <w:t>.</w:t>
      </w:r>
    </w:p>
    <w:p w14:paraId="6E85B577" w14:textId="77777777" w:rsidR="0092646E" w:rsidRDefault="00000000">
      <w:pPr>
        <w:spacing w:after="160" w:line="300" w:lineRule="auto"/>
        <w:jc w:val="both"/>
      </w:pPr>
      <w:r>
        <w:t>If you need medical or psychological care, the study team will help you obtain it, including referral to local services.</w:t>
      </w:r>
    </w:p>
    <w:p w14:paraId="1A8F94F0" w14:textId="77777777" w:rsidR="0092646E" w:rsidRDefault="00000000">
      <w:pPr>
        <w:spacing w:after="160" w:line="300" w:lineRule="auto"/>
        <w:jc w:val="both"/>
      </w:pPr>
      <w:r>
        <w:lastRenderedPageBreak/>
        <w:t>Bardo Technologies and IACS will help arrange appropriate care if you are harmed as a direct result of taking part in this study. Whether the cost of that care is covered, and by whom, is being confirmed and will be explained to you before you sign the final version of this form.</w:t>
      </w:r>
    </w:p>
    <w:p w14:paraId="115174A9" w14:textId="77777777" w:rsidR="0092646E" w:rsidRDefault="00000000">
      <w:pPr>
        <w:spacing w:after="160" w:line="300" w:lineRule="auto"/>
        <w:jc w:val="both"/>
      </w:pPr>
      <w:r>
        <w:t>Signing this form does not make you give up any of your legal rights.</w:t>
      </w:r>
    </w:p>
    <w:p w14:paraId="7CF53715" w14:textId="77777777" w:rsidR="0092646E" w:rsidRDefault="00000000">
      <w:pPr>
        <w:pStyle w:val="Heading2"/>
      </w:pPr>
      <w:r>
        <w:t>17. Study Registration</w:t>
      </w:r>
    </w:p>
    <w:p w14:paraId="664F099A" w14:textId="77777777" w:rsidR="0092646E" w:rsidRDefault="00000000">
      <w:pPr>
        <w:spacing w:after="160" w:line="300" w:lineRule="auto"/>
        <w:jc w:val="both"/>
      </w:pPr>
      <w:r>
        <w:t>A description of this research study will be made available on a public clinical trials registry website, as required. This website will not include information that can identify you. At most, it will list a summary of the study and, in time, its results. You can search this website at any time.</w:t>
      </w:r>
    </w:p>
    <w:p w14:paraId="01304539" w14:textId="77777777" w:rsidR="0092646E" w:rsidRDefault="00000000">
      <w:pPr>
        <w:pStyle w:val="Heading2"/>
      </w:pPr>
      <w:r>
        <w:t>18. Who to Contact</w:t>
      </w:r>
    </w:p>
    <w:p w14:paraId="33DC3AE1" w14:textId="77777777" w:rsidR="0092646E" w:rsidRDefault="00000000">
      <w:pPr>
        <w:spacing w:after="160" w:line="300" w:lineRule="auto"/>
        <w:jc w:val="both"/>
      </w:pPr>
      <w:r>
        <w:t>If you have questions about the study, or if you think you may have been harmed by taking part, contact:</w:t>
      </w:r>
    </w:p>
    <w:p w14:paraId="22CB92CC"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Study team and Site Coordinator</w:t>
      </w:r>
      <w:proofErr w:type="gramStart"/>
      <w:r>
        <w:rPr>
          <w:b/>
          <w:bCs/>
          <w:color w:val="000000"/>
        </w:rPr>
        <w:t xml:space="preserve">:  </w:t>
      </w:r>
      <w:r>
        <w:rPr>
          <w:color w:val="000000"/>
        </w:rPr>
        <w:t>[</w:t>
      </w:r>
      <w:proofErr w:type="gramEnd"/>
      <w:r>
        <w:rPr>
          <w:color w:val="000000"/>
        </w:rPr>
        <w:t>name], [telephone], [email].</w:t>
      </w:r>
    </w:p>
    <w:p w14:paraId="76CB5EE8"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 xml:space="preserve">Principal Investigator:  </w:t>
      </w:r>
      <w:r>
        <w:rPr>
          <w:color w:val="000000"/>
        </w:rPr>
        <w:t xml:space="preserve">Dr. Nicco </w:t>
      </w:r>
      <w:proofErr w:type="spellStart"/>
      <w:r>
        <w:rPr>
          <w:color w:val="000000"/>
        </w:rPr>
        <w:t>Reggente</w:t>
      </w:r>
      <w:proofErr w:type="spellEnd"/>
      <w:r>
        <w:rPr>
          <w:color w:val="000000"/>
        </w:rPr>
        <w:t>, Institute for Advanced Consciousness Studies, [telephone], [email].</w:t>
      </w:r>
    </w:p>
    <w:p w14:paraId="7304D4B7" w14:textId="77777777" w:rsidR="0092646E" w:rsidRDefault="00000000">
      <w:pPr>
        <w:spacing w:after="160" w:line="300" w:lineRule="auto"/>
        <w:jc w:val="both"/>
      </w:pPr>
      <w:r>
        <w:t>If you have questions about your rights as a research participant, or concerns or complaints about the study, you can contact the ethics committee that reviews this study, independently of the study team:</w:t>
      </w:r>
    </w:p>
    <w:p w14:paraId="1B615E67"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Ethics committee, Costa Rica</w:t>
      </w:r>
      <w:proofErr w:type="gramStart"/>
      <w:r>
        <w:rPr>
          <w:b/>
          <w:bCs/>
          <w:color w:val="000000"/>
        </w:rPr>
        <w:t xml:space="preserve">:  </w:t>
      </w:r>
      <w:r>
        <w:rPr>
          <w:color w:val="000000"/>
        </w:rPr>
        <w:t>[</w:t>
      </w:r>
      <w:proofErr w:type="gramEnd"/>
      <w:r>
        <w:rPr>
          <w:color w:val="000000"/>
        </w:rPr>
        <w:t>name of committee], [contact details].</w:t>
      </w:r>
    </w:p>
    <w:p w14:paraId="016F5AE1" w14:textId="77777777" w:rsidR="0092646E" w:rsidRDefault="00000000">
      <w:pPr>
        <w:numPr>
          <w:ilvl w:val="0"/>
          <w:numId w:val="2"/>
        </w:numPr>
        <w:pBdr>
          <w:top w:val="nil"/>
          <w:left w:val="nil"/>
          <w:bottom w:val="nil"/>
          <w:right w:val="nil"/>
          <w:between w:val="nil"/>
        </w:pBdr>
        <w:spacing w:after="80" w:line="288" w:lineRule="auto"/>
        <w:jc w:val="both"/>
      </w:pPr>
      <w:r>
        <w:rPr>
          <w:b/>
          <w:bCs/>
          <w:color w:val="000000"/>
        </w:rPr>
        <w:t>IACS institutional review board</w:t>
      </w:r>
      <w:proofErr w:type="gramStart"/>
      <w:r>
        <w:rPr>
          <w:b/>
          <w:bCs/>
          <w:color w:val="000000"/>
        </w:rPr>
        <w:t xml:space="preserve">:  </w:t>
      </w:r>
      <w:r>
        <w:rPr>
          <w:color w:val="000000"/>
        </w:rPr>
        <w:t>[</w:t>
      </w:r>
      <w:proofErr w:type="gramEnd"/>
      <w:r>
        <w:rPr>
          <w:color w:val="000000"/>
        </w:rPr>
        <w:t>name], [contact details].</w:t>
      </w:r>
    </w:p>
    <w:p w14:paraId="27FE2BD4" w14:textId="77777777" w:rsidR="0092646E" w:rsidRDefault="00000000">
      <w:pPr>
        <w:spacing w:after="160" w:line="300" w:lineRule="auto"/>
        <w:jc w:val="both"/>
      </w:pPr>
      <w:r>
        <w:t>You may contact these offices in English or in Spanish.</w:t>
      </w:r>
    </w:p>
    <w:p w14:paraId="5CE41F6F" w14:textId="77777777" w:rsidR="0092646E" w:rsidRDefault="00000000">
      <w:r>
        <w:br w:type="page"/>
      </w:r>
    </w:p>
    <w:p w14:paraId="3696CC3D" w14:textId="77777777" w:rsidR="0092646E" w:rsidRDefault="00000000">
      <w:pPr>
        <w:spacing w:before="40"/>
        <w:jc w:val="center"/>
      </w:pPr>
      <w:r>
        <w:rPr>
          <w:b/>
          <w:bCs/>
          <w:color w:val="33475B"/>
          <w:sz w:val="19"/>
          <w:szCs w:val="19"/>
        </w:rPr>
        <w:lastRenderedPageBreak/>
        <w:t>PART 2</w:t>
      </w:r>
    </w:p>
    <w:p w14:paraId="52261953" w14:textId="77777777" w:rsidR="0092646E" w:rsidRDefault="00000000">
      <w:pPr>
        <w:pStyle w:val="Heading1"/>
        <w:jc w:val="center"/>
      </w:pPr>
      <w:r>
        <w:t>Statement of Consent</w:t>
      </w:r>
    </w:p>
    <w:p w14:paraId="1AA664D7" w14:textId="77777777" w:rsidR="0092646E" w:rsidRDefault="0092646E">
      <w:pPr>
        <w:pBdr>
          <w:bottom w:val="single" w:sz="6" w:space="2" w:color="33475B"/>
        </w:pBdr>
        <w:spacing w:before="20" w:after="140"/>
      </w:pPr>
    </w:p>
    <w:p w14:paraId="7C773DDB" w14:textId="77777777" w:rsidR="0092646E" w:rsidRDefault="00000000">
      <w:pPr>
        <w:spacing w:after="160" w:line="300" w:lineRule="auto"/>
        <w:jc w:val="both"/>
      </w:pPr>
      <w:r>
        <w:t xml:space="preserve">Please read this part carefully. You should sign it only after you have read, or have </w:t>
      </w:r>
      <w:proofErr w:type="gramStart"/>
      <w:r>
        <w:t>had read</w:t>
      </w:r>
      <w:proofErr w:type="gramEnd"/>
      <w:r>
        <w:t xml:space="preserve"> to you, the whole of Part 1, have had your questions answered, and have decided that you wish to take part.</w:t>
      </w:r>
    </w:p>
    <w:p w14:paraId="058CEBC7" w14:textId="77777777" w:rsidR="0092646E" w:rsidRDefault="0092646E">
      <w:pPr>
        <w:spacing w:after="60"/>
      </w:pPr>
    </w:p>
    <w:p w14:paraId="0A3DF675" w14:textId="77777777" w:rsidR="0092646E" w:rsidRDefault="00000000">
      <w:pPr>
        <w:pStyle w:val="Heading2"/>
      </w:pPr>
      <w:r>
        <w:t>Declaration of the Participant</w:t>
      </w:r>
    </w:p>
    <w:p w14:paraId="06248CB9" w14:textId="77777777" w:rsidR="0092646E" w:rsidRDefault="00000000">
      <w:pPr>
        <w:spacing w:after="160" w:line="300" w:lineRule="auto"/>
        <w:jc w:val="both"/>
      </w:pPr>
      <w:r>
        <w:rPr>
          <w:b/>
          <w:bCs/>
        </w:rPr>
        <w:t>By signing this form, I confirm the following:</w:t>
      </w:r>
    </w:p>
    <w:p w14:paraId="43373ABF"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have read this form, or it has been read to me, in a language I understand.</w:t>
      </w:r>
    </w:p>
    <w:p w14:paraId="38D58B4D"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have had sufficient time to consider taking part, and my questions have been answered to my satisfaction.</w:t>
      </w:r>
    </w:p>
    <w:p w14:paraId="734DE19C"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understand that taking part in the research is voluntary, and that I have the right to end the dark-room exposure at any time and to withdraw from the study at any time, for any reason, without affecting the medical or psychological care or service I receive from the study team.</w:t>
      </w:r>
    </w:p>
    <w:p w14:paraId="0DD5194F"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understand the purpose of the study, what I will be asked to do, and the possible risks and benefits, including that the dark-room exposure is four consecutive nights, that two venous blood samples will be taken by a trained phlebotomist, and that saliva samples will also be collected at several points across the study.</w:t>
      </w:r>
    </w:p>
    <w:p w14:paraId="43389416"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agree to take part in the study, including the Stage 1 comparison assessments, the questionnaires, the saliva samples, the two venous blood draws, the non-contact room sensors during my retreat, and the follow-up contacts.</w:t>
      </w:r>
    </w:p>
    <w:p w14:paraId="6C95E628"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understand that working with a facilitator is a required part of the cohort experience, separate from the research activities, and that the facilitators and the study team work together to support my safety, my comfort, and the consistency of the study, as described in Section 6.8.</w:t>
      </w:r>
    </w:p>
    <w:p w14:paraId="4DAB8863"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have read and understand the cohort booking terms in Section 11, including that the cohort booking is non-refundable and non-reschedulable, that the booking may be transferred to another person who meets the study eligibility criteria, and that withdrawal from the study forfeits the cohort reservation. I understand that these booking terms are commercial terms that do not limit my right to withdraw from the research.</w:t>
      </w:r>
    </w:p>
    <w:p w14:paraId="489C218B"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confirm that the study and the cohort booking terms were explained to me before I made any payment for the cohort booking. I understand that I had the option to arrange a dark retreat at Holos outside the study window instead, with no research component, and that by signing this form I am choosing to take part in the study and to commit to the cohort booking on the terms set out in this form.</w:t>
      </w:r>
    </w:p>
    <w:p w14:paraId="28BFBAB2"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agree that my coded study information may be used and shared as described in Section 12 and Section 13.</w:t>
      </w:r>
    </w:p>
    <w:p w14:paraId="5E6A1967" w14:textId="77777777" w:rsidR="0092646E" w:rsidRDefault="00000000">
      <w:pPr>
        <w:numPr>
          <w:ilvl w:val="0"/>
          <w:numId w:val="3"/>
        </w:numPr>
        <w:pBdr>
          <w:top w:val="nil"/>
          <w:left w:val="nil"/>
          <w:bottom w:val="nil"/>
          <w:right w:val="nil"/>
          <w:between w:val="nil"/>
        </w:pBdr>
        <w:spacing w:after="110" w:line="288" w:lineRule="auto"/>
        <w:jc w:val="both"/>
      </w:pPr>
      <w:r>
        <w:rPr>
          <w:color w:val="000000"/>
          <w:sz w:val="20"/>
          <w:szCs w:val="20"/>
        </w:rPr>
        <w:t>I understand that I do not waive any legal rights by signing this form.</w:t>
      </w:r>
    </w:p>
    <w:p w14:paraId="275D5CFC" w14:textId="77777777" w:rsidR="0092646E" w:rsidRDefault="0092646E">
      <w:pPr>
        <w:spacing w:after="100"/>
      </w:pPr>
    </w:p>
    <w:p w14:paraId="43C4FDD9" w14:textId="77777777" w:rsidR="0092646E" w:rsidRDefault="00000000">
      <w:pPr>
        <w:pStyle w:val="Heading2"/>
      </w:pPr>
      <w:r>
        <w:t>Optional Choices</w:t>
      </w:r>
    </w:p>
    <w:p w14:paraId="774B408D" w14:textId="77777777" w:rsidR="0092646E" w:rsidRDefault="00000000">
      <w:pPr>
        <w:spacing w:after="160" w:line="300" w:lineRule="auto"/>
        <w:jc w:val="both"/>
      </w:pPr>
      <w:r>
        <w:t>The following choices are optional. Your decision on these items does not affect whether you may take part in the study. Please mark each choice and add your initials.</w:t>
      </w: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1800"/>
        <w:gridCol w:w="1800"/>
      </w:tblGrid>
      <w:tr w:rsidR="0092646E" w14:paraId="32B6841B" w14:textId="77777777">
        <w:trPr>
          <w:cantSplit/>
          <w:tblHeader/>
        </w:trPr>
        <w:tc>
          <w:tcPr>
            <w:tcW w:w="5760" w:type="dxa"/>
            <w:tcBorders>
              <w:top w:val="single" w:sz="4" w:space="0" w:color="9AA3AD"/>
              <w:left w:val="single" w:sz="4" w:space="0" w:color="9AA3AD"/>
              <w:bottom w:val="single" w:sz="4" w:space="0" w:color="9AA3AD"/>
              <w:right w:val="single" w:sz="4" w:space="0" w:color="9AA3AD"/>
            </w:tcBorders>
            <w:shd w:val="clear" w:color="auto" w:fill="33475B"/>
            <w:tcMar>
              <w:top w:w="90" w:type="dxa"/>
              <w:left w:w="130" w:type="dxa"/>
              <w:bottom w:w="90" w:type="dxa"/>
              <w:right w:w="130" w:type="dxa"/>
            </w:tcMar>
            <w:vAlign w:val="center"/>
          </w:tcPr>
          <w:p w14:paraId="1CF84F72" w14:textId="77777777" w:rsidR="0092646E" w:rsidRDefault="00000000">
            <w:pPr>
              <w:spacing w:line="276" w:lineRule="auto"/>
            </w:pPr>
            <w:r>
              <w:rPr>
                <w:b/>
                <w:bCs/>
                <w:color w:val="FFFFFF"/>
                <w:sz w:val="19"/>
                <w:szCs w:val="19"/>
              </w:rPr>
              <w:t>Optional choice</w:t>
            </w:r>
          </w:p>
        </w:tc>
        <w:tc>
          <w:tcPr>
            <w:tcW w:w="1800" w:type="dxa"/>
            <w:tcBorders>
              <w:top w:val="single" w:sz="4" w:space="0" w:color="9AA3AD"/>
              <w:left w:val="single" w:sz="4" w:space="0" w:color="9AA3AD"/>
              <w:bottom w:val="single" w:sz="4" w:space="0" w:color="9AA3AD"/>
              <w:right w:val="single" w:sz="4" w:space="0" w:color="9AA3AD"/>
            </w:tcBorders>
            <w:shd w:val="clear" w:color="auto" w:fill="33475B"/>
            <w:tcMar>
              <w:top w:w="90" w:type="dxa"/>
              <w:left w:w="130" w:type="dxa"/>
              <w:bottom w:w="90" w:type="dxa"/>
              <w:right w:w="130" w:type="dxa"/>
            </w:tcMar>
            <w:vAlign w:val="center"/>
          </w:tcPr>
          <w:p w14:paraId="7D0C8361" w14:textId="77777777" w:rsidR="0092646E" w:rsidRDefault="00000000">
            <w:pPr>
              <w:spacing w:line="276" w:lineRule="auto"/>
            </w:pPr>
            <w:r>
              <w:rPr>
                <w:b/>
                <w:bCs/>
                <w:color w:val="FFFFFF"/>
                <w:sz w:val="19"/>
                <w:szCs w:val="19"/>
              </w:rPr>
              <w:t>Yes (initials)</w:t>
            </w:r>
          </w:p>
        </w:tc>
        <w:tc>
          <w:tcPr>
            <w:tcW w:w="1800" w:type="dxa"/>
            <w:tcBorders>
              <w:top w:val="single" w:sz="4" w:space="0" w:color="9AA3AD"/>
              <w:left w:val="single" w:sz="4" w:space="0" w:color="9AA3AD"/>
              <w:bottom w:val="single" w:sz="4" w:space="0" w:color="9AA3AD"/>
              <w:right w:val="single" w:sz="4" w:space="0" w:color="9AA3AD"/>
            </w:tcBorders>
            <w:shd w:val="clear" w:color="auto" w:fill="33475B"/>
            <w:tcMar>
              <w:top w:w="90" w:type="dxa"/>
              <w:left w:w="130" w:type="dxa"/>
              <w:bottom w:w="90" w:type="dxa"/>
              <w:right w:w="130" w:type="dxa"/>
            </w:tcMar>
            <w:vAlign w:val="center"/>
          </w:tcPr>
          <w:p w14:paraId="64191E91" w14:textId="77777777" w:rsidR="0092646E" w:rsidRDefault="00000000">
            <w:pPr>
              <w:spacing w:line="276" w:lineRule="auto"/>
            </w:pPr>
            <w:r>
              <w:rPr>
                <w:b/>
                <w:bCs/>
                <w:color w:val="FFFFFF"/>
                <w:sz w:val="19"/>
                <w:szCs w:val="19"/>
              </w:rPr>
              <w:t>No (initials)</w:t>
            </w:r>
          </w:p>
        </w:tc>
      </w:tr>
      <w:tr w:rsidR="0092646E" w14:paraId="35851FB2" w14:textId="77777777">
        <w:trPr>
          <w:cantSplit/>
        </w:trPr>
        <w:tc>
          <w:tcPr>
            <w:tcW w:w="576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1EF6DB13" w14:textId="77777777" w:rsidR="0092646E" w:rsidRDefault="00000000">
            <w:pPr>
              <w:spacing w:line="276" w:lineRule="auto"/>
            </w:pPr>
            <w:r>
              <w:rPr>
                <w:b/>
                <w:bCs/>
                <w:color w:val="000000"/>
                <w:sz w:val="19"/>
                <w:szCs w:val="19"/>
              </w:rPr>
              <w:t>I agree that my de-identified information, with all identifying details removed, may be retained and used for future research.</w:t>
            </w:r>
          </w:p>
        </w:tc>
        <w:tc>
          <w:tcPr>
            <w:tcW w:w="18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7F3F2484" w14:textId="77777777" w:rsidR="0092646E" w:rsidRDefault="0092646E">
            <w:pPr>
              <w:spacing w:line="276" w:lineRule="auto"/>
              <w:jc w:val="center"/>
            </w:pPr>
          </w:p>
        </w:tc>
        <w:tc>
          <w:tcPr>
            <w:tcW w:w="18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3468DA22" w14:textId="77777777" w:rsidR="0092646E" w:rsidRDefault="0092646E">
            <w:pPr>
              <w:spacing w:line="276" w:lineRule="auto"/>
              <w:jc w:val="center"/>
            </w:pPr>
          </w:p>
        </w:tc>
      </w:tr>
      <w:tr w:rsidR="0092646E" w14:paraId="0C841791" w14:textId="77777777">
        <w:trPr>
          <w:cantSplit/>
        </w:trPr>
        <w:tc>
          <w:tcPr>
            <w:tcW w:w="576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4F1DC53B" w14:textId="77777777" w:rsidR="0092646E" w:rsidRDefault="00000000">
            <w:pPr>
              <w:spacing w:line="276" w:lineRule="auto"/>
            </w:pPr>
            <w:r>
              <w:rPr>
                <w:b/>
                <w:bCs/>
                <w:color w:val="000000"/>
                <w:sz w:val="19"/>
                <w:szCs w:val="19"/>
              </w:rPr>
              <w:t xml:space="preserve">I agree </w:t>
            </w:r>
            <w:proofErr w:type="gramStart"/>
            <w:r>
              <w:rPr>
                <w:b/>
                <w:bCs/>
                <w:color w:val="000000"/>
                <w:sz w:val="19"/>
                <w:szCs w:val="19"/>
              </w:rPr>
              <w:t>to</w:t>
            </w:r>
            <w:proofErr w:type="gramEnd"/>
            <w:r>
              <w:rPr>
                <w:b/>
                <w:bCs/>
                <w:color w:val="000000"/>
                <w:sz w:val="19"/>
                <w:szCs w:val="19"/>
              </w:rPr>
              <w:t xml:space="preserve"> the optional </w:t>
            </w:r>
            <w:proofErr w:type="gramStart"/>
            <w:r>
              <w:rPr>
                <w:b/>
                <w:bCs/>
                <w:color w:val="000000"/>
                <w:sz w:val="19"/>
                <w:szCs w:val="19"/>
              </w:rPr>
              <w:t>exploratory part</w:t>
            </w:r>
            <w:proofErr w:type="gramEnd"/>
            <w:r>
              <w:rPr>
                <w:b/>
                <w:bCs/>
                <w:color w:val="000000"/>
                <w:sz w:val="19"/>
                <w:szCs w:val="19"/>
              </w:rPr>
              <w:t xml:space="preserve"> of the blood panel (additional analyses on the same blood samples already drawn for the study).</w:t>
            </w:r>
          </w:p>
        </w:tc>
        <w:tc>
          <w:tcPr>
            <w:tcW w:w="180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442452E8" w14:textId="77777777" w:rsidR="0092646E" w:rsidRDefault="0092646E">
            <w:pPr>
              <w:spacing w:line="276" w:lineRule="auto"/>
              <w:jc w:val="center"/>
            </w:pPr>
          </w:p>
        </w:tc>
        <w:tc>
          <w:tcPr>
            <w:tcW w:w="180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408D6C64" w14:textId="77777777" w:rsidR="0092646E" w:rsidRDefault="0092646E">
            <w:pPr>
              <w:spacing w:line="276" w:lineRule="auto"/>
              <w:jc w:val="center"/>
            </w:pPr>
          </w:p>
        </w:tc>
      </w:tr>
      <w:tr w:rsidR="0092646E" w14:paraId="3B93035F" w14:textId="77777777">
        <w:trPr>
          <w:cantSplit/>
        </w:trPr>
        <w:tc>
          <w:tcPr>
            <w:tcW w:w="576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4288C3FB" w14:textId="77777777" w:rsidR="0092646E" w:rsidRDefault="00000000">
            <w:pPr>
              <w:spacing w:line="276" w:lineRule="auto"/>
            </w:pPr>
            <w:r>
              <w:rPr>
                <w:b/>
                <w:bCs/>
                <w:color w:val="000000"/>
                <w:sz w:val="19"/>
                <w:szCs w:val="19"/>
              </w:rPr>
              <w:t xml:space="preserve">I agree to record optional </w:t>
            </w:r>
            <w:proofErr w:type="gramStart"/>
            <w:r>
              <w:rPr>
                <w:b/>
                <w:bCs/>
                <w:color w:val="000000"/>
                <w:sz w:val="19"/>
                <w:szCs w:val="19"/>
              </w:rPr>
              <w:t>short spoken</w:t>
            </w:r>
            <w:proofErr w:type="gramEnd"/>
            <w:r>
              <w:rPr>
                <w:b/>
                <w:bCs/>
                <w:color w:val="000000"/>
                <w:sz w:val="19"/>
                <w:szCs w:val="19"/>
              </w:rPr>
              <w:t xml:space="preserve"> notes describing my experience during the retreat.</w:t>
            </w:r>
          </w:p>
        </w:tc>
        <w:tc>
          <w:tcPr>
            <w:tcW w:w="18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13D357C4" w14:textId="77777777" w:rsidR="0092646E" w:rsidRDefault="0092646E">
            <w:pPr>
              <w:spacing w:line="276" w:lineRule="auto"/>
              <w:jc w:val="center"/>
            </w:pPr>
          </w:p>
        </w:tc>
        <w:tc>
          <w:tcPr>
            <w:tcW w:w="180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2DDABD0A" w14:textId="77777777" w:rsidR="0092646E" w:rsidRDefault="0092646E">
            <w:pPr>
              <w:spacing w:line="276" w:lineRule="auto"/>
              <w:jc w:val="center"/>
            </w:pPr>
          </w:p>
        </w:tc>
      </w:tr>
    </w:tbl>
    <w:p w14:paraId="11F52C15" w14:textId="77777777" w:rsidR="0092646E" w:rsidRDefault="0092646E">
      <w:pPr>
        <w:spacing w:after="160"/>
      </w:pPr>
    </w:p>
    <w:p w14:paraId="05A8C992" w14:textId="77777777" w:rsidR="0092646E" w:rsidRDefault="00000000">
      <w:pPr>
        <w:pStyle w:val="Heading2"/>
      </w:pPr>
      <w:r>
        <w:t>Study Schedule</w:t>
      </w:r>
    </w:p>
    <w:p w14:paraId="37499266" w14:textId="77777777" w:rsidR="0092646E" w:rsidRDefault="00000000">
      <w:pPr>
        <w:spacing w:after="160" w:line="300" w:lineRule="auto"/>
        <w:jc w:val="both"/>
      </w:pPr>
      <w:r>
        <w:t>To be completed by the study team together with the participant:</w:t>
      </w: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92646E" w14:paraId="690697EA" w14:textId="77777777">
        <w:trPr>
          <w:cantSplit/>
        </w:trPr>
        <w:tc>
          <w:tcPr>
            <w:tcW w:w="468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1C821AEA" w14:textId="77777777" w:rsidR="0092646E" w:rsidRDefault="00000000">
            <w:pPr>
              <w:spacing w:line="276" w:lineRule="auto"/>
            </w:pPr>
            <w:r>
              <w:rPr>
                <w:b/>
                <w:bCs/>
                <w:color w:val="000000"/>
                <w:sz w:val="19"/>
                <w:szCs w:val="19"/>
              </w:rPr>
              <w:t>Date the participant joined the study</w:t>
            </w:r>
          </w:p>
        </w:tc>
        <w:tc>
          <w:tcPr>
            <w:tcW w:w="468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464F3DE7" w14:textId="77777777" w:rsidR="0092646E" w:rsidRDefault="0092646E">
            <w:pPr>
              <w:spacing w:line="276" w:lineRule="auto"/>
            </w:pPr>
          </w:p>
        </w:tc>
      </w:tr>
      <w:tr w:rsidR="0092646E" w14:paraId="239EF777" w14:textId="77777777">
        <w:trPr>
          <w:cantSplit/>
        </w:trPr>
        <w:tc>
          <w:tcPr>
            <w:tcW w:w="468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3CFED369" w14:textId="77777777" w:rsidR="0092646E" w:rsidRDefault="00000000">
            <w:pPr>
              <w:spacing w:line="276" w:lineRule="auto"/>
            </w:pPr>
            <w:r>
              <w:rPr>
                <w:b/>
                <w:bCs/>
                <w:color w:val="000000"/>
                <w:sz w:val="19"/>
                <w:szCs w:val="19"/>
              </w:rPr>
              <w:t>Scheduled start date of the participant's retreat</w:t>
            </w:r>
          </w:p>
        </w:tc>
        <w:tc>
          <w:tcPr>
            <w:tcW w:w="4680" w:type="dxa"/>
            <w:tcBorders>
              <w:top w:val="single" w:sz="4" w:space="0" w:color="9AA3AD"/>
              <w:left w:val="single" w:sz="4" w:space="0" w:color="9AA3AD"/>
              <w:bottom w:val="single" w:sz="4" w:space="0" w:color="9AA3AD"/>
              <w:right w:val="single" w:sz="4" w:space="0" w:color="9AA3AD"/>
            </w:tcBorders>
            <w:shd w:val="clear" w:color="auto" w:fill="EFEFEF"/>
            <w:tcMar>
              <w:top w:w="90" w:type="dxa"/>
              <w:left w:w="130" w:type="dxa"/>
              <w:bottom w:w="90" w:type="dxa"/>
              <w:right w:w="130" w:type="dxa"/>
            </w:tcMar>
            <w:vAlign w:val="center"/>
          </w:tcPr>
          <w:p w14:paraId="17013019" w14:textId="77777777" w:rsidR="0092646E" w:rsidRDefault="0092646E">
            <w:pPr>
              <w:spacing w:line="276" w:lineRule="auto"/>
            </w:pPr>
          </w:p>
        </w:tc>
      </w:tr>
      <w:tr w:rsidR="0092646E" w14:paraId="314FC8F7" w14:textId="77777777">
        <w:trPr>
          <w:cantSplit/>
        </w:trPr>
        <w:tc>
          <w:tcPr>
            <w:tcW w:w="468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2488558B" w14:textId="77777777" w:rsidR="0092646E" w:rsidRDefault="00000000">
            <w:pPr>
              <w:spacing w:line="276" w:lineRule="auto"/>
            </w:pPr>
            <w:r>
              <w:rPr>
                <w:b/>
                <w:bCs/>
                <w:color w:val="000000"/>
                <w:sz w:val="19"/>
                <w:szCs w:val="19"/>
              </w:rPr>
              <w:t>Stage 1 comparison period is adequate (yes / no)</w:t>
            </w:r>
          </w:p>
        </w:tc>
        <w:tc>
          <w:tcPr>
            <w:tcW w:w="4680" w:type="dxa"/>
            <w:tcBorders>
              <w:top w:val="single" w:sz="4" w:space="0" w:color="9AA3AD"/>
              <w:left w:val="single" w:sz="4" w:space="0" w:color="9AA3AD"/>
              <w:bottom w:val="single" w:sz="4" w:space="0" w:color="9AA3AD"/>
              <w:right w:val="single" w:sz="4" w:space="0" w:color="9AA3AD"/>
            </w:tcBorders>
            <w:tcMar>
              <w:top w:w="90" w:type="dxa"/>
              <w:left w:w="130" w:type="dxa"/>
              <w:bottom w:w="90" w:type="dxa"/>
              <w:right w:w="130" w:type="dxa"/>
            </w:tcMar>
            <w:vAlign w:val="center"/>
          </w:tcPr>
          <w:p w14:paraId="1D4669A6" w14:textId="77777777" w:rsidR="0092646E" w:rsidRDefault="0092646E">
            <w:pPr>
              <w:spacing w:line="276" w:lineRule="auto"/>
            </w:pPr>
          </w:p>
        </w:tc>
      </w:tr>
    </w:tbl>
    <w:p w14:paraId="5CDD8664" w14:textId="77777777" w:rsidR="0092646E" w:rsidRDefault="0092646E">
      <w:pPr>
        <w:spacing w:after="140"/>
      </w:pPr>
    </w:p>
    <w:p w14:paraId="3979A24A" w14:textId="77777777" w:rsidR="0092646E" w:rsidRDefault="00000000">
      <w:pPr>
        <w:pStyle w:val="Heading2"/>
      </w:pPr>
      <w:r>
        <w:t>Signatures</w:t>
      </w:r>
    </w:p>
    <w:p w14:paraId="0A53C34F" w14:textId="77777777" w:rsidR="0092646E" w:rsidRDefault="00000000">
      <w:pPr>
        <w:spacing w:after="160" w:line="300" w:lineRule="auto"/>
        <w:jc w:val="both"/>
      </w:pPr>
      <w:r>
        <w:rPr>
          <w:b/>
          <w:bCs/>
        </w:rPr>
        <w:t>Participant</w:t>
      </w:r>
    </w:p>
    <w:p w14:paraId="4A7859AF" w14:textId="77777777" w:rsidR="0092646E" w:rsidRDefault="00000000">
      <w:pPr>
        <w:spacing w:after="160" w:line="300" w:lineRule="auto"/>
        <w:jc w:val="both"/>
      </w:pPr>
      <w:r>
        <w:t>I agree to take part in this research study.</w:t>
      </w: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5"/>
        <w:gridCol w:w="250"/>
        <w:gridCol w:w="4555"/>
      </w:tblGrid>
      <w:tr w:rsidR="0092646E" w14:paraId="04CF0633" w14:textId="77777777">
        <w:tc>
          <w:tcPr>
            <w:tcW w:w="4560" w:type="dxa"/>
            <w:tcBorders>
              <w:top w:val="nil"/>
              <w:left w:val="nil"/>
              <w:bottom w:val="nil"/>
              <w:right w:val="nil"/>
            </w:tcBorders>
          </w:tcPr>
          <w:p w14:paraId="061559F5" w14:textId="77777777" w:rsidR="0092646E" w:rsidRDefault="0092646E">
            <w:pPr>
              <w:pBdr>
                <w:bottom w:val="single" w:sz="4" w:space="6" w:color="000000"/>
              </w:pBdr>
              <w:spacing w:before="300"/>
            </w:pPr>
          </w:p>
          <w:p w14:paraId="7C28B523" w14:textId="77777777" w:rsidR="0092646E" w:rsidRDefault="00000000">
            <w:pPr>
              <w:spacing w:before="30" w:after="60"/>
            </w:pPr>
            <w:r>
              <w:rPr>
                <w:color w:val="4A4A4A"/>
                <w:sz w:val="17"/>
                <w:szCs w:val="17"/>
              </w:rPr>
              <w:t>Printed name of participant</w:t>
            </w:r>
          </w:p>
        </w:tc>
        <w:tc>
          <w:tcPr>
            <w:tcW w:w="240" w:type="dxa"/>
            <w:tcBorders>
              <w:top w:val="nil"/>
              <w:left w:val="nil"/>
              <w:bottom w:val="nil"/>
              <w:right w:val="nil"/>
            </w:tcBorders>
          </w:tcPr>
          <w:p w14:paraId="40B9F534" w14:textId="77777777" w:rsidR="0092646E" w:rsidRDefault="0092646E"/>
        </w:tc>
        <w:tc>
          <w:tcPr>
            <w:tcW w:w="4560" w:type="dxa"/>
            <w:tcBorders>
              <w:top w:val="nil"/>
              <w:left w:val="nil"/>
              <w:bottom w:val="nil"/>
              <w:right w:val="nil"/>
            </w:tcBorders>
          </w:tcPr>
          <w:p w14:paraId="39009E8A" w14:textId="77777777" w:rsidR="0092646E" w:rsidRDefault="0092646E">
            <w:pPr>
              <w:pBdr>
                <w:bottom w:val="single" w:sz="4" w:space="6" w:color="000000"/>
              </w:pBdr>
              <w:spacing w:before="300"/>
            </w:pPr>
          </w:p>
          <w:p w14:paraId="67CED505" w14:textId="77777777" w:rsidR="0092646E" w:rsidRDefault="00000000">
            <w:pPr>
              <w:spacing w:before="30" w:after="60"/>
            </w:pPr>
            <w:r>
              <w:rPr>
                <w:color w:val="4A4A4A"/>
                <w:sz w:val="17"/>
                <w:szCs w:val="17"/>
              </w:rPr>
              <w:t>Signature of participant</w:t>
            </w:r>
          </w:p>
        </w:tc>
      </w:tr>
      <w:tr w:rsidR="0092646E" w14:paraId="73759A6F" w14:textId="77777777">
        <w:tc>
          <w:tcPr>
            <w:tcW w:w="4560" w:type="dxa"/>
            <w:tcBorders>
              <w:top w:val="nil"/>
              <w:left w:val="nil"/>
              <w:bottom w:val="nil"/>
              <w:right w:val="nil"/>
            </w:tcBorders>
          </w:tcPr>
          <w:p w14:paraId="152D7CCA" w14:textId="77777777" w:rsidR="0092646E" w:rsidRDefault="0092646E">
            <w:pPr>
              <w:pBdr>
                <w:bottom w:val="single" w:sz="4" w:space="6" w:color="000000"/>
              </w:pBdr>
              <w:spacing w:before="300"/>
            </w:pPr>
          </w:p>
          <w:p w14:paraId="0D1915F2" w14:textId="77777777" w:rsidR="0092646E" w:rsidRDefault="00000000">
            <w:pPr>
              <w:spacing w:before="30" w:after="60"/>
            </w:pPr>
            <w:r>
              <w:rPr>
                <w:color w:val="4A4A4A"/>
                <w:sz w:val="17"/>
                <w:szCs w:val="17"/>
              </w:rPr>
              <w:t>Date</w:t>
            </w:r>
          </w:p>
        </w:tc>
        <w:tc>
          <w:tcPr>
            <w:tcW w:w="240" w:type="dxa"/>
            <w:tcBorders>
              <w:top w:val="nil"/>
              <w:left w:val="nil"/>
              <w:bottom w:val="nil"/>
              <w:right w:val="nil"/>
            </w:tcBorders>
          </w:tcPr>
          <w:p w14:paraId="166BA01C" w14:textId="77777777" w:rsidR="0092646E" w:rsidRDefault="0092646E"/>
        </w:tc>
        <w:tc>
          <w:tcPr>
            <w:tcW w:w="4560" w:type="dxa"/>
            <w:tcBorders>
              <w:top w:val="nil"/>
              <w:left w:val="nil"/>
              <w:bottom w:val="nil"/>
              <w:right w:val="nil"/>
            </w:tcBorders>
          </w:tcPr>
          <w:p w14:paraId="39EA18AE" w14:textId="77777777" w:rsidR="0092646E" w:rsidRDefault="0092646E">
            <w:pPr>
              <w:pBdr>
                <w:bottom w:val="single" w:sz="4" w:space="6" w:color="000000"/>
              </w:pBdr>
              <w:spacing w:before="300"/>
            </w:pPr>
          </w:p>
          <w:p w14:paraId="64C1A220" w14:textId="77777777" w:rsidR="0092646E" w:rsidRDefault="00000000">
            <w:pPr>
              <w:spacing w:before="30" w:after="60"/>
            </w:pPr>
            <w:r>
              <w:rPr>
                <w:color w:val="4A4A4A"/>
                <w:sz w:val="17"/>
                <w:szCs w:val="17"/>
              </w:rPr>
              <w:t>Time</w:t>
            </w:r>
          </w:p>
        </w:tc>
      </w:tr>
    </w:tbl>
    <w:p w14:paraId="01B29B59" w14:textId="77777777" w:rsidR="0092646E" w:rsidRDefault="0092646E">
      <w:pPr>
        <w:spacing w:after="120"/>
      </w:pPr>
    </w:p>
    <w:p w14:paraId="3BFE6519" w14:textId="77777777" w:rsidR="0092646E" w:rsidRDefault="00000000">
      <w:pPr>
        <w:spacing w:after="160" w:line="300" w:lineRule="auto"/>
        <w:jc w:val="both"/>
      </w:pPr>
      <w:r>
        <w:rPr>
          <w:b/>
          <w:bCs/>
        </w:rPr>
        <w:t>Person obtaining consent</w:t>
      </w:r>
    </w:p>
    <w:p w14:paraId="297939AA" w14:textId="77777777" w:rsidR="0092646E" w:rsidRDefault="00000000">
      <w:pPr>
        <w:spacing w:after="160" w:line="300" w:lineRule="auto"/>
        <w:jc w:val="both"/>
      </w:pPr>
      <w:r>
        <w:lastRenderedPageBreak/>
        <w:t>I have explained the study to the participant in a language they understand. I have answered their questions, and I believe that the participant understands the information and has freely agreed to take part.</w:t>
      </w: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5"/>
        <w:gridCol w:w="250"/>
        <w:gridCol w:w="4555"/>
      </w:tblGrid>
      <w:tr w:rsidR="0092646E" w14:paraId="3A625B0E" w14:textId="77777777">
        <w:tc>
          <w:tcPr>
            <w:tcW w:w="4560" w:type="dxa"/>
            <w:tcBorders>
              <w:top w:val="nil"/>
              <w:left w:val="nil"/>
              <w:bottom w:val="nil"/>
              <w:right w:val="nil"/>
            </w:tcBorders>
          </w:tcPr>
          <w:p w14:paraId="2AA60779" w14:textId="77777777" w:rsidR="0092646E" w:rsidRDefault="0092646E">
            <w:pPr>
              <w:pBdr>
                <w:bottom w:val="single" w:sz="4" w:space="6" w:color="000000"/>
              </w:pBdr>
              <w:spacing w:before="300"/>
            </w:pPr>
          </w:p>
          <w:p w14:paraId="3E798932" w14:textId="77777777" w:rsidR="0092646E" w:rsidRDefault="00000000">
            <w:pPr>
              <w:spacing w:before="30" w:after="60"/>
            </w:pPr>
            <w:r>
              <w:rPr>
                <w:color w:val="4A4A4A"/>
                <w:sz w:val="17"/>
                <w:szCs w:val="17"/>
              </w:rPr>
              <w:t>Printed name and role</w:t>
            </w:r>
          </w:p>
        </w:tc>
        <w:tc>
          <w:tcPr>
            <w:tcW w:w="240" w:type="dxa"/>
            <w:tcBorders>
              <w:top w:val="nil"/>
              <w:left w:val="nil"/>
              <w:bottom w:val="nil"/>
              <w:right w:val="nil"/>
            </w:tcBorders>
          </w:tcPr>
          <w:p w14:paraId="57910DA4" w14:textId="77777777" w:rsidR="0092646E" w:rsidRDefault="0092646E"/>
        </w:tc>
        <w:tc>
          <w:tcPr>
            <w:tcW w:w="4560" w:type="dxa"/>
            <w:tcBorders>
              <w:top w:val="nil"/>
              <w:left w:val="nil"/>
              <w:bottom w:val="nil"/>
              <w:right w:val="nil"/>
            </w:tcBorders>
          </w:tcPr>
          <w:p w14:paraId="72C53B8B" w14:textId="77777777" w:rsidR="0092646E" w:rsidRDefault="0092646E">
            <w:pPr>
              <w:pBdr>
                <w:bottom w:val="single" w:sz="4" w:space="6" w:color="000000"/>
              </w:pBdr>
              <w:spacing w:before="300"/>
            </w:pPr>
          </w:p>
          <w:p w14:paraId="138A4413" w14:textId="77777777" w:rsidR="0092646E" w:rsidRDefault="00000000">
            <w:pPr>
              <w:spacing w:before="30" w:after="60"/>
            </w:pPr>
            <w:r>
              <w:rPr>
                <w:color w:val="4A4A4A"/>
                <w:sz w:val="17"/>
                <w:szCs w:val="17"/>
              </w:rPr>
              <w:t>Signature</w:t>
            </w:r>
          </w:p>
        </w:tc>
      </w:tr>
      <w:tr w:rsidR="0092646E" w14:paraId="1AFD3894" w14:textId="77777777">
        <w:tc>
          <w:tcPr>
            <w:tcW w:w="4560" w:type="dxa"/>
            <w:tcBorders>
              <w:top w:val="nil"/>
              <w:left w:val="nil"/>
              <w:bottom w:val="nil"/>
              <w:right w:val="nil"/>
            </w:tcBorders>
          </w:tcPr>
          <w:p w14:paraId="6A4BECDE" w14:textId="77777777" w:rsidR="0092646E" w:rsidRDefault="0092646E">
            <w:pPr>
              <w:pBdr>
                <w:bottom w:val="single" w:sz="4" w:space="6" w:color="000000"/>
              </w:pBdr>
              <w:spacing w:before="300"/>
            </w:pPr>
          </w:p>
          <w:p w14:paraId="7DCAF71B" w14:textId="77777777" w:rsidR="0092646E" w:rsidRDefault="00000000">
            <w:pPr>
              <w:spacing w:before="30" w:after="60"/>
            </w:pPr>
            <w:r>
              <w:rPr>
                <w:color w:val="4A4A4A"/>
                <w:sz w:val="17"/>
                <w:szCs w:val="17"/>
              </w:rPr>
              <w:t>Date</w:t>
            </w:r>
          </w:p>
        </w:tc>
        <w:tc>
          <w:tcPr>
            <w:tcW w:w="240" w:type="dxa"/>
            <w:tcBorders>
              <w:top w:val="nil"/>
              <w:left w:val="nil"/>
              <w:bottom w:val="nil"/>
              <w:right w:val="nil"/>
            </w:tcBorders>
          </w:tcPr>
          <w:p w14:paraId="6E76CDAD" w14:textId="77777777" w:rsidR="0092646E" w:rsidRDefault="0092646E"/>
        </w:tc>
        <w:tc>
          <w:tcPr>
            <w:tcW w:w="4560" w:type="dxa"/>
            <w:tcBorders>
              <w:top w:val="nil"/>
              <w:left w:val="nil"/>
              <w:bottom w:val="nil"/>
              <w:right w:val="nil"/>
            </w:tcBorders>
          </w:tcPr>
          <w:p w14:paraId="5EBD6440" w14:textId="77777777" w:rsidR="0092646E" w:rsidRDefault="0092646E">
            <w:pPr>
              <w:pBdr>
                <w:bottom w:val="single" w:sz="4" w:space="6" w:color="000000"/>
              </w:pBdr>
              <w:spacing w:before="300"/>
            </w:pPr>
          </w:p>
          <w:p w14:paraId="22BBD593" w14:textId="77777777" w:rsidR="0092646E" w:rsidRDefault="00000000">
            <w:pPr>
              <w:spacing w:before="30" w:after="60"/>
            </w:pPr>
            <w:r>
              <w:rPr>
                <w:color w:val="4A4A4A"/>
                <w:sz w:val="17"/>
                <w:szCs w:val="17"/>
              </w:rPr>
              <w:t>Time</w:t>
            </w:r>
          </w:p>
        </w:tc>
      </w:tr>
    </w:tbl>
    <w:p w14:paraId="7F7046E0" w14:textId="77777777" w:rsidR="0092646E" w:rsidRDefault="0092646E">
      <w:pPr>
        <w:spacing w:after="120"/>
      </w:pPr>
    </w:p>
    <w:p w14:paraId="115BF9A9" w14:textId="77777777" w:rsidR="0092646E" w:rsidRDefault="00000000">
      <w:pPr>
        <w:spacing w:after="160" w:line="300" w:lineRule="auto"/>
        <w:jc w:val="both"/>
      </w:pPr>
      <w:r>
        <w:rPr>
          <w:b/>
          <w:bCs/>
        </w:rPr>
        <w:t>Witness (only if the participant cannot read this form)</w:t>
      </w:r>
    </w:p>
    <w:p w14:paraId="10858CA8" w14:textId="77777777" w:rsidR="0092646E" w:rsidRDefault="00000000">
      <w:pPr>
        <w:spacing w:after="160" w:line="300" w:lineRule="auto"/>
        <w:jc w:val="both"/>
      </w:pPr>
      <w:r>
        <w:t>I confirm that the form was accurately explained to, and understood by, the participant, and that consent was given freely.</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5"/>
        <w:gridCol w:w="250"/>
        <w:gridCol w:w="4555"/>
      </w:tblGrid>
      <w:tr w:rsidR="0092646E" w14:paraId="01D0C3E7" w14:textId="77777777">
        <w:tc>
          <w:tcPr>
            <w:tcW w:w="4560" w:type="dxa"/>
            <w:tcBorders>
              <w:top w:val="nil"/>
              <w:left w:val="nil"/>
              <w:bottom w:val="nil"/>
              <w:right w:val="nil"/>
            </w:tcBorders>
          </w:tcPr>
          <w:p w14:paraId="6E71CEB6" w14:textId="77777777" w:rsidR="0092646E" w:rsidRDefault="0092646E">
            <w:pPr>
              <w:pBdr>
                <w:bottom w:val="single" w:sz="4" w:space="6" w:color="000000"/>
              </w:pBdr>
              <w:spacing w:before="300"/>
            </w:pPr>
          </w:p>
          <w:p w14:paraId="1F141979" w14:textId="77777777" w:rsidR="0092646E" w:rsidRDefault="00000000">
            <w:pPr>
              <w:spacing w:before="30" w:after="60"/>
            </w:pPr>
            <w:r>
              <w:rPr>
                <w:color w:val="4A4A4A"/>
                <w:sz w:val="17"/>
                <w:szCs w:val="17"/>
              </w:rPr>
              <w:t>Printed name of witness</w:t>
            </w:r>
          </w:p>
        </w:tc>
        <w:tc>
          <w:tcPr>
            <w:tcW w:w="240" w:type="dxa"/>
            <w:tcBorders>
              <w:top w:val="nil"/>
              <w:left w:val="nil"/>
              <w:bottom w:val="nil"/>
              <w:right w:val="nil"/>
            </w:tcBorders>
          </w:tcPr>
          <w:p w14:paraId="61220C73" w14:textId="77777777" w:rsidR="0092646E" w:rsidRDefault="0092646E"/>
        </w:tc>
        <w:tc>
          <w:tcPr>
            <w:tcW w:w="4560" w:type="dxa"/>
            <w:tcBorders>
              <w:top w:val="nil"/>
              <w:left w:val="nil"/>
              <w:bottom w:val="nil"/>
              <w:right w:val="nil"/>
            </w:tcBorders>
          </w:tcPr>
          <w:p w14:paraId="72447B48" w14:textId="77777777" w:rsidR="0092646E" w:rsidRDefault="0092646E">
            <w:pPr>
              <w:pBdr>
                <w:bottom w:val="single" w:sz="4" w:space="6" w:color="000000"/>
              </w:pBdr>
              <w:spacing w:before="300"/>
            </w:pPr>
          </w:p>
          <w:p w14:paraId="483A5B63" w14:textId="77777777" w:rsidR="0092646E" w:rsidRDefault="00000000">
            <w:pPr>
              <w:spacing w:before="30" w:after="60"/>
            </w:pPr>
            <w:r>
              <w:rPr>
                <w:color w:val="4A4A4A"/>
                <w:sz w:val="17"/>
                <w:szCs w:val="17"/>
              </w:rPr>
              <w:t>Signature of witness</w:t>
            </w:r>
          </w:p>
        </w:tc>
      </w:tr>
      <w:tr w:rsidR="0092646E" w14:paraId="634A4330" w14:textId="77777777">
        <w:tc>
          <w:tcPr>
            <w:tcW w:w="4560" w:type="dxa"/>
            <w:tcBorders>
              <w:top w:val="nil"/>
              <w:left w:val="nil"/>
              <w:bottom w:val="nil"/>
              <w:right w:val="nil"/>
            </w:tcBorders>
          </w:tcPr>
          <w:p w14:paraId="40F82DB7" w14:textId="77777777" w:rsidR="0092646E" w:rsidRDefault="0092646E">
            <w:pPr>
              <w:pBdr>
                <w:bottom w:val="single" w:sz="4" w:space="6" w:color="000000"/>
              </w:pBdr>
              <w:spacing w:before="300"/>
            </w:pPr>
          </w:p>
          <w:p w14:paraId="0BFE9330" w14:textId="77777777" w:rsidR="0092646E" w:rsidRDefault="00000000">
            <w:pPr>
              <w:spacing w:before="30" w:after="60"/>
            </w:pPr>
            <w:r>
              <w:rPr>
                <w:color w:val="4A4A4A"/>
                <w:sz w:val="17"/>
                <w:szCs w:val="17"/>
              </w:rPr>
              <w:t>Date</w:t>
            </w:r>
          </w:p>
        </w:tc>
        <w:tc>
          <w:tcPr>
            <w:tcW w:w="240" w:type="dxa"/>
            <w:tcBorders>
              <w:top w:val="nil"/>
              <w:left w:val="nil"/>
              <w:bottom w:val="nil"/>
              <w:right w:val="nil"/>
            </w:tcBorders>
          </w:tcPr>
          <w:p w14:paraId="40614A6A" w14:textId="77777777" w:rsidR="0092646E" w:rsidRDefault="0092646E"/>
        </w:tc>
        <w:tc>
          <w:tcPr>
            <w:tcW w:w="4560" w:type="dxa"/>
            <w:tcBorders>
              <w:top w:val="nil"/>
              <w:left w:val="nil"/>
              <w:bottom w:val="nil"/>
              <w:right w:val="nil"/>
            </w:tcBorders>
          </w:tcPr>
          <w:p w14:paraId="6F70A443" w14:textId="77777777" w:rsidR="0092646E" w:rsidRDefault="0092646E">
            <w:pPr>
              <w:pBdr>
                <w:bottom w:val="single" w:sz="4" w:space="6" w:color="000000"/>
              </w:pBdr>
              <w:spacing w:before="300"/>
            </w:pPr>
          </w:p>
          <w:p w14:paraId="4F5AA3C9" w14:textId="77777777" w:rsidR="0092646E" w:rsidRDefault="0092646E">
            <w:pPr>
              <w:spacing w:before="30" w:after="60"/>
            </w:pPr>
          </w:p>
        </w:tc>
      </w:tr>
    </w:tbl>
    <w:p w14:paraId="33007B3B" w14:textId="77777777" w:rsidR="0092646E" w:rsidRDefault="0092646E">
      <w:pPr>
        <w:spacing w:after="160"/>
      </w:pPr>
    </w:p>
    <w:p w14:paraId="34844466" w14:textId="77777777" w:rsidR="0092646E" w:rsidRDefault="00000000">
      <w:pPr>
        <w:pBdr>
          <w:top w:val="single" w:sz="4" w:space="0" w:color="9AA3AD"/>
          <w:left w:val="single" w:sz="4" w:space="0" w:color="9AA3AD"/>
          <w:bottom w:val="single" w:sz="4" w:space="0" w:color="9AA3AD"/>
          <w:right w:val="single" w:sz="4" w:space="0" w:color="9AA3AD"/>
        </w:pBdr>
        <w:shd w:val="clear" w:color="auto" w:fill="F2F2F2"/>
        <w:spacing w:before="120" w:after="120" w:line="288" w:lineRule="auto"/>
        <w:ind w:left="160" w:right="160"/>
        <w:jc w:val="both"/>
      </w:pPr>
      <w:r>
        <w:rPr>
          <w:b/>
          <w:bCs/>
          <w:color w:val="1A1A1A"/>
        </w:rPr>
        <w:t xml:space="preserve">Participant copy.  </w:t>
      </w:r>
      <w:r>
        <w:rPr>
          <w:sz w:val="20"/>
          <w:szCs w:val="20"/>
        </w:rPr>
        <w:t xml:space="preserve">You will be provided with a signed and dated copy of this form to </w:t>
      </w:r>
      <w:proofErr w:type="gramStart"/>
      <w:r>
        <w:rPr>
          <w:sz w:val="20"/>
          <w:szCs w:val="20"/>
        </w:rPr>
        <w:t>retain for</w:t>
      </w:r>
      <w:proofErr w:type="gramEnd"/>
      <w:r>
        <w:rPr>
          <w:sz w:val="20"/>
          <w:szCs w:val="20"/>
        </w:rPr>
        <w:t xml:space="preserve"> your records. This form may be reviewed and signed electronically; an electronic signature has the same legal effect as a signature on paper.</w:t>
      </w:r>
    </w:p>
    <w:sectPr w:rsidR="0092646E">
      <w:headerReference w:type="default" r:id="rId7"/>
      <w:footerReference w:type="default" r:id="rId8"/>
      <w:pgSz w:w="12240" w:h="15840"/>
      <w:pgMar w:top="1560" w:right="1560" w:bottom="1620"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B06FF" w14:textId="77777777" w:rsidR="00490F42" w:rsidRDefault="00490F42">
      <w:r>
        <w:separator/>
      </w:r>
    </w:p>
  </w:endnote>
  <w:endnote w:type="continuationSeparator" w:id="0">
    <w:p w14:paraId="2C99F310" w14:textId="77777777" w:rsidR="00490F42" w:rsidRDefault="0049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1712EA1-8E51-458C-AD76-6DBACA6AD2AB}"/>
    <w:embedBold r:id="rId2" w:fontKey="{CB5FF549-0FED-4B35-A952-D4375171D020}"/>
    <w:embedItalic r:id="rId3" w:fontKey="{78244D86-3554-4A4C-8A75-20FC067C361F}"/>
    <w:embedBoldItalic r:id="rId4" w:fontKey="{AA2D312A-446E-4992-A0E8-12B24BEE3580}"/>
  </w:font>
  <w:font w:name="Calibri">
    <w:panose1 w:val="020F0502020204030204"/>
    <w:charset w:val="00"/>
    <w:family w:val="swiss"/>
    <w:pitch w:val="variable"/>
    <w:sig w:usb0="E4002EFF" w:usb1="C200247B" w:usb2="00000009" w:usb3="00000000" w:csb0="000001FF" w:csb1="00000000"/>
    <w:embedRegular r:id="rId5" w:fontKey="{B80DC49E-69FB-4549-909E-8223AC507763}"/>
  </w:font>
  <w:font w:name="Cambria">
    <w:panose1 w:val="02040503050406030204"/>
    <w:charset w:val="00"/>
    <w:family w:val="roman"/>
    <w:pitch w:val="variable"/>
    <w:sig w:usb0="E00006FF" w:usb1="420024FF" w:usb2="02000000" w:usb3="00000000" w:csb0="0000019F" w:csb1="00000000"/>
    <w:embedRegular r:id="rId6" w:fontKey="{33F14591-4E3F-472F-9106-8F5C243F5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A93AA" w14:textId="77777777" w:rsidR="0092646E" w:rsidRDefault="00000000">
    <w:pPr>
      <w:pBdr>
        <w:top w:val="single" w:sz="4" w:space="6" w:color="9AA3AD"/>
      </w:pBdr>
      <w:tabs>
        <w:tab w:val="right" w:pos="9120"/>
      </w:tabs>
    </w:pPr>
    <w:r>
      <w:rPr>
        <w:color w:val="4A4A4A"/>
        <w:sz w:val="13"/>
        <w:szCs w:val="13"/>
      </w:rPr>
      <w:t xml:space="preserve">Protocol BDL-PRO-002 </w:t>
    </w:r>
    <w:proofErr w:type="gramStart"/>
    <w:r>
      <w:rPr>
        <w:color w:val="4A4A4A"/>
        <w:sz w:val="13"/>
        <w:szCs w:val="13"/>
      </w:rPr>
      <w:t>v1.7  |</w:t>
    </w:r>
    <w:proofErr w:type="gramEnd"/>
    <w:r>
      <w:rPr>
        <w:color w:val="4A4A4A"/>
        <w:sz w:val="13"/>
        <w:szCs w:val="13"/>
      </w:rPr>
      <w:t xml:space="preserve">  </w:t>
    </w:r>
    <w:proofErr w:type="gramStart"/>
    <w:r>
      <w:rPr>
        <w:color w:val="4A4A4A"/>
        <w:sz w:val="13"/>
        <w:szCs w:val="13"/>
      </w:rPr>
      <w:t>CONFIDENTIAL  |</w:t>
    </w:r>
    <w:proofErr w:type="gramEnd"/>
    <w:r>
      <w:rPr>
        <w:color w:val="4A4A4A"/>
        <w:sz w:val="13"/>
        <w:szCs w:val="13"/>
      </w:rPr>
      <w:t xml:space="preserve">  Participant initials: __________Page </w:t>
    </w:r>
    <w:r>
      <w:rPr>
        <w:color w:val="4A4A4A"/>
        <w:sz w:val="13"/>
        <w:szCs w:val="13"/>
      </w:rPr>
      <w:fldChar w:fldCharType="begin"/>
    </w:r>
    <w:r>
      <w:rPr>
        <w:color w:val="4A4A4A"/>
        <w:sz w:val="13"/>
        <w:szCs w:val="13"/>
      </w:rPr>
      <w:instrText>PAGE</w:instrText>
    </w:r>
    <w:r>
      <w:rPr>
        <w:color w:val="4A4A4A"/>
        <w:sz w:val="13"/>
        <w:szCs w:val="13"/>
      </w:rPr>
      <w:fldChar w:fldCharType="separate"/>
    </w:r>
    <w:r w:rsidR="008F09F9">
      <w:rPr>
        <w:noProof/>
        <w:color w:val="4A4A4A"/>
        <w:sz w:val="13"/>
        <w:szCs w:val="13"/>
      </w:rPr>
      <w:t>1</w:t>
    </w:r>
    <w:r>
      <w:rPr>
        <w:color w:val="4A4A4A"/>
        <w:sz w:val="13"/>
        <w:szCs w:val="13"/>
      </w:rPr>
      <w:fldChar w:fldCharType="end"/>
    </w:r>
    <w:r>
      <w:rPr>
        <w:color w:val="4A4A4A"/>
        <w:sz w:val="13"/>
        <w:szCs w:val="13"/>
      </w:rPr>
      <w:t xml:space="preserve"> of </w:t>
    </w:r>
    <w:r>
      <w:rPr>
        <w:color w:val="4A4A4A"/>
        <w:sz w:val="13"/>
        <w:szCs w:val="13"/>
      </w:rPr>
      <w:fldChar w:fldCharType="begin"/>
    </w:r>
    <w:r>
      <w:rPr>
        <w:color w:val="4A4A4A"/>
        <w:sz w:val="13"/>
        <w:szCs w:val="13"/>
      </w:rPr>
      <w:instrText>NUMPAGES</w:instrText>
    </w:r>
    <w:r>
      <w:rPr>
        <w:color w:val="4A4A4A"/>
        <w:sz w:val="13"/>
        <w:szCs w:val="13"/>
      </w:rPr>
      <w:fldChar w:fldCharType="separate"/>
    </w:r>
    <w:r w:rsidR="008F09F9">
      <w:rPr>
        <w:noProof/>
        <w:color w:val="4A4A4A"/>
        <w:sz w:val="13"/>
        <w:szCs w:val="13"/>
      </w:rPr>
      <w:t>2</w:t>
    </w:r>
    <w:r>
      <w:rPr>
        <w:color w:val="4A4A4A"/>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A4341" w14:textId="77777777" w:rsidR="00490F42" w:rsidRDefault="00490F42">
      <w:r>
        <w:separator/>
      </w:r>
    </w:p>
  </w:footnote>
  <w:footnote w:type="continuationSeparator" w:id="0">
    <w:p w14:paraId="33DE250B" w14:textId="77777777" w:rsidR="00490F42" w:rsidRDefault="00490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E343" w14:textId="77777777" w:rsidR="0092646E" w:rsidRDefault="00000000">
    <w:pPr>
      <w:pBdr>
        <w:bottom w:val="single" w:sz="4" w:space="6" w:color="9AA3AD"/>
      </w:pBdr>
      <w:tabs>
        <w:tab w:val="right" w:pos="9120"/>
      </w:tabs>
    </w:pPr>
    <w:r>
      <w:rPr>
        <w:b/>
        <w:bCs/>
        <w:color w:val="4A4A4A"/>
        <w:sz w:val="15"/>
        <w:szCs w:val="15"/>
      </w:rPr>
      <w:t>Informed Consent Form</w:t>
    </w:r>
    <w:r>
      <w:rPr>
        <w:color w:val="4A4A4A"/>
        <w:sz w:val="15"/>
        <w:szCs w:val="15"/>
      </w:rPr>
      <w:t>BDL-ICF-</w:t>
    </w:r>
    <w:proofErr w:type="gramStart"/>
    <w:r>
      <w:rPr>
        <w:color w:val="4A4A4A"/>
        <w:sz w:val="15"/>
        <w:szCs w:val="15"/>
      </w:rPr>
      <w:t>001  |</w:t>
    </w:r>
    <w:proofErr w:type="gramEnd"/>
    <w:r>
      <w:rPr>
        <w:color w:val="4A4A4A"/>
        <w:sz w:val="15"/>
        <w:szCs w:val="15"/>
      </w:rPr>
      <w:t xml:space="preserve">  Version 1.5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43EBE"/>
    <w:multiLevelType w:val="multilevel"/>
    <w:tmpl w:val="8AB016D6"/>
    <w:lvl w:ilvl="0">
      <w:start w:val="1"/>
      <w:numFmt w:val="bullet"/>
      <w:lvlText w:val="•"/>
      <w:lvlJc w:val="left"/>
      <w:pPr>
        <w:ind w:left="460" w:hanging="28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A8A59C2"/>
    <w:multiLevelType w:val="multilevel"/>
    <w:tmpl w:val="65EC7BB0"/>
    <w:lvl w:ilvl="0">
      <w:start w:val="1"/>
      <w:numFmt w:val="decimal"/>
      <w:lvlText w:val="%1."/>
      <w:lvlJc w:val="left"/>
      <w:pPr>
        <w:ind w:left="480" w:hanging="360"/>
      </w:pPr>
      <w:rPr>
        <w:b/>
        <w:bC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BA94ABA"/>
    <w:multiLevelType w:val="multilevel"/>
    <w:tmpl w:val="EAAC4C54"/>
    <w:lvl w:ilvl="0">
      <w:start w:val="1"/>
      <w:numFmt w:val="bullet"/>
      <w:lvlText w:val="•"/>
      <w:lvlJc w:val="left"/>
      <w:pPr>
        <w:ind w:left="360" w:hanging="260"/>
      </w:pPr>
      <w:rPr>
        <w:color w:val="33475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58638002">
    <w:abstractNumId w:val="2"/>
  </w:num>
  <w:num w:numId="2" w16cid:durableId="514265875">
    <w:abstractNumId w:val="0"/>
  </w:num>
  <w:num w:numId="3" w16cid:durableId="999430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46E"/>
    <w:rsid w:val="002C6F51"/>
    <w:rsid w:val="00490F42"/>
    <w:rsid w:val="008F09F9"/>
    <w:rsid w:val="0092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C88F"/>
  <w15:docId w15:val="{EF225A61-03FF-4457-9573-BAFEE37A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20" w:after="100"/>
      <w:outlineLvl w:val="0"/>
    </w:pPr>
    <w:rPr>
      <w:b/>
      <w:bCs/>
      <w:color w:val="1A1A1A"/>
      <w:sz w:val="30"/>
      <w:szCs w:val="30"/>
    </w:rPr>
  </w:style>
  <w:style w:type="paragraph" w:styleId="Heading2">
    <w:name w:val="heading 2"/>
    <w:basedOn w:val="Normal"/>
    <w:next w:val="Normal"/>
    <w:uiPriority w:val="9"/>
    <w:unhideWhenUsed/>
    <w:qFormat/>
    <w:pPr>
      <w:keepNext/>
      <w:pBdr>
        <w:top w:val="nil"/>
        <w:left w:val="nil"/>
        <w:bottom w:val="single" w:sz="4" w:space="4" w:color="9AA3AD"/>
        <w:right w:val="nil"/>
        <w:between w:val="nil"/>
      </w:pBdr>
      <w:spacing w:before="280" w:after="100"/>
      <w:outlineLvl w:val="1"/>
    </w:pPr>
    <w:rPr>
      <w:b/>
      <w:bCs/>
      <w:color w:val="1A1A1A"/>
      <w:sz w:val="23"/>
      <w:szCs w:val="23"/>
    </w:rPr>
  </w:style>
  <w:style w:type="paragraph" w:styleId="Heading3">
    <w:name w:val="heading 3"/>
    <w:basedOn w:val="Normal"/>
    <w:next w:val="Normal"/>
    <w:uiPriority w:val="9"/>
    <w:unhideWhenUsed/>
    <w:qFormat/>
    <w:pPr>
      <w:keepNext/>
      <w:pBdr>
        <w:top w:val="nil"/>
        <w:left w:val="nil"/>
        <w:bottom w:val="nil"/>
        <w:right w:val="nil"/>
        <w:between w:val="nil"/>
      </w:pBdr>
      <w:spacing w:before="170" w:after="70"/>
      <w:outlineLvl w:val="2"/>
    </w:pPr>
    <w:rPr>
      <w:b/>
      <w:bCs/>
      <w:i/>
      <w:iCs/>
      <w:color w:val="1A1A1A"/>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5391</Words>
  <Characters>30735</Characters>
  <Application>Microsoft Office Word</Application>
  <DocSecurity>0</DocSecurity>
  <Lines>256</Lines>
  <Paragraphs>72</Paragraphs>
  <ScaleCrop>false</ScaleCrop>
  <Company/>
  <LinksUpToDate>false</LinksUpToDate>
  <CharactersWithSpaces>36054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gardner</cp:lastModifiedBy>
  <cp:revision>2</cp:revision>
  <dcterms:created xsi:type="dcterms:W3CDTF">2026-05-27T17:29:00Z</dcterms:created>
  <dcterms:modified xsi:type="dcterms:W3CDTF">2026-05-27T17:30:00Z</dcterms:modified>
</cp:coreProperties>
</file>